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601" w:rsidRDefault="00E45601" w:rsidP="00E45601">
      <w:pPr>
        <w:pStyle w:val="Default"/>
        <w:jc w:val="center"/>
        <w:rPr>
          <w:sz w:val="28"/>
          <w:szCs w:val="28"/>
        </w:rPr>
      </w:pPr>
    </w:p>
    <w:p w:rsidR="00E45601" w:rsidRDefault="00E45601" w:rsidP="00E45601">
      <w:pPr>
        <w:pStyle w:val="Default"/>
        <w:jc w:val="center"/>
        <w:rPr>
          <w:sz w:val="28"/>
          <w:szCs w:val="28"/>
        </w:rPr>
      </w:pPr>
    </w:p>
    <w:p w:rsidR="00E45601" w:rsidRDefault="00E45601" w:rsidP="00E45601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761E1" wp14:editId="1EC2B25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45601" w:rsidRPr="009B7A2C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E45601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E45601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E45601" w:rsidRPr="009B7A2C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E45601" w:rsidRPr="008E71E2" w:rsidRDefault="00E45601" w:rsidP="00E45601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63460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8761E1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E45601" w:rsidRPr="009B7A2C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E45601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E45601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E45601" w:rsidRPr="009B7A2C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E45601" w:rsidRPr="008E71E2" w:rsidRDefault="00E45601" w:rsidP="00E45601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63460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E402632" wp14:editId="6E06294C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4E54CB" wp14:editId="1217A027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45601" w:rsidRPr="00E41C2F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Arzachena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E54CB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E45601" w:rsidRPr="00E41C2F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Arzachena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F67B8AF" wp14:editId="3924EB1D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3460B" w:rsidRDefault="0063460B" w:rsidP="00923F64">
      <w:pPr>
        <w:pStyle w:val="Default"/>
        <w:ind w:left="720"/>
        <w:jc w:val="both"/>
        <w:rPr>
          <w:rFonts w:ascii="Corbel" w:hAnsi="Corbel"/>
        </w:rPr>
      </w:pPr>
    </w:p>
    <w:p w:rsidR="0063460B" w:rsidRPr="00E12FE8" w:rsidRDefault="0063460B" w:rsidP="00E12FE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E12FE8">
        <w:rPr>
          <w:rFonts w:ascii="Corbel" w:hAnsi="Corbel"/>
          <w:sz w:val="32"/>
          <w:szCs w:val="32"/>
          <w:u w:val="single"/>
        </w:rPr>
        <w:t>Quesito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0"/>
      </w:tblGrid>
      <w:tr w:rsidR="0063460B" w:rsidRPr="0063460B" w:rsidTr="005B06EC">
        <w:tc>
          <w:tcPr>
            <w:tcW w:w="9980" w:type="dxa"/>
            <w:shd w:val="clear" w:color="auto" w:fill="auto"/>
          </w:tcPr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3460B">
              <w:rPr>
                <w:rFonts w:ascii="Corbel" w:hAnsi="Corbel"/>
              </w:rPr>
              <w:t>Come saranno sviluppate le sezioni? Un bambino terrà la stessa sezione per tutti e 3 gli anni o le sezioni saranno divise per età?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Le sezioni non sono divise per età.</w:t>
            </w:r>
          </w:p>
        </w:tc>
      </w:tr>
      <w:tr w:rsidR="0063460B" w:rsidRPr="0063460B" w:rsidTr="005B06EC">
        <w:tc>
          <w:tcPr>
            <w:tcW w:w="9980" w:type="dxa"/>
            <w:shd w:val="clear" w:color="auto" w:fill="auto"/>
          </w:tcPr>
          <w:p w:rsidR="00E12FE8" w:rsidRDefault="00E12FE8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3460B">
              <w:rPr>
                <w:rFonts w:ascii="Corbel" w:hAnsi="Corbel"/>
              </w:rPr>
              <w:t xml:space="preserve">Quali indicazioni vi sono in merito ai metri quadri da dedicare ai laboratori pittorico-grafico, scientifico-naturalistico, musicale-teatrale e multimediale? Considerando le specifiche dell’area e gli indici del DM 18 dicembre 1975 i metri quadri restanti disponibili sono molto limitati. Sono confermati i 1800 mq massimi per la </w:t>
            </w:r>
            <w:proofErr w:type="spellStart"/>
            <w:r w:rsidRPr="0063460B">
              <w:rPr>
                <w:rFonts w:ascii="Corbel" w:hAnsi="Corbel"/>
              </w:rPr>
              <w:t>slp</w:t>
            </w:r>
            <w:proofErr w:type="spellEnd"/>
            <w:r w:rsidRPr="0063460B">
              <w:rPr>
                <w:rFonts w:ascii="Corbel" w:hAnsi="Corbel"/>
              </w:rPr>
              <w:t xml:space="preserve"> come da scheda sintetica di </w:t>
            </w:r>
            <w:proofErr w:type="gramStart"/>
            <w:r w:rsidRPr="0063460B">
              <w:rPr>
                <w:rFonts w:ascii="Corbel" w:hAnsi="Corbel"/>
              </w:rPr>
              <w:t>progetto?</w:t>
            </w:r>
            <w:r w:rsidRPr="0063460B">
              <w:rPr>
                <w:rFonts w:ascii="Corbel" w:hAnsi="Corbel"/>
              </w:rPr>
              <w:br/>
              <w:t>-</w:t>
            </w:r>
            <w:proofErr w:type="gramEnd"/>
            <w:r w:rsidRPr="0063460B">
              <w:rPr>
                <w:rFonts w:ascii="Corbel" w:hAnsi="Corbel"/>
              </w:rPr>
              <w:t xml:space="preserve"> E’ consentito l’accorpamento di più laborat</w:t>
            </w:r>
            <w:r w:rsidR="00E12FE8">
              <w:rPr>
                <w:rFonts w:ascii="Corbel" w:hAnsi="Corbel"/>
              </w:rPr>
              <w:t xml:space="preserve">ori in un unico ambiente? Se si </w:t>
            </w:r>
            <w:proofErr w:type="gramStart"/>
            <w:r w:rsidRPr="0063460B">
              <w:rPr>
                <w:rFonts w:ascii="Corbel" w:hAnsi="Corbel"/>
              </w:rPr>
              <w:t>quali?</w:t>
            </w:r>
            <w:r w:rsidRPr="0063460B">
              <w:rPr>
                <w:rFonts w:ascii="Corbel" w:hAnsi="Corbel"/>
              </w:rPr>
              <w:br/>
              <w:t>-</w:t>
            </w:r>
            <w:proofErr w:type="gramEnd"/>
            <w:r w:rsidRPr="0063460B">
              <w:rPr>
                <w:rFonts w:ascii="Corbel" w:hAnsi="Corbel"/>
              </w:rPr>
              <w:t xml:space="preserve"> Il laboratorio scientifico-naturalistico può svilupparsi per la maggior parte esternamente in uno </w:t>
            </w:r>
            <w:r w:rsidR="00E12FE8">
              <w:rPr>
                <w:rFonts w:ascii="Corbel" w:hAnsi="Corbel"/>
              </w:rPr>
              <w:t>spazio aperto e non riscaldato?</w:t>
            </w:r>
          </w:p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3460B">
              <w:rPr>
                <w:rFonts w:ascii="Corbel" w:hAnsi="Corbel"/>
              </w:rPr>
              <w:t xml:space="preserve">- Sempre in relazione ai pochi mq a disposizione per connettivo e spazi gioco è possibile proporre soluzioni che affrontino in maniera alternativa il rapporto tra sezioni e corridoio? E' possibile immaginare di accedere alle sezioni da uno spazio esterno aperto/coperto che non rientri nel calcolo della </w:t>
            </w:r>
            <w:proofErr w:type="spellStart"/>
            <w:r w:rsidRPr="0063460B">
              <w:rPr>
                <w:rFonts w:ascii="Corbel" w:hAnsi="Corbel"/>
              </w:rPr>
              <w:t>slp</w:t>
            </w:r>
            <w:proofErr w:type="spellEnd"/>
            <w:r w:rsidRPr="0063460B">
              <w:rPr>
                <w:rFonts w:ascii="Corbel" w:hAnsi="Corbel"/>
              </w:rPr>
              <w:t xml:space="preserve"> e avere le sezioni collegate internamente tra di loro?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63460B" w:rsidRDefault="0063460B" w:rsidP="0063460B">
            <w:pPr>
              <w:pStyle w:val="Default"/>
              <w:ind w:left="720"/>
              <w:rPr>
                <w:rFonts w:ascii="Corbel" w:hAnsi="Corbel"/>
                <w:u w:val="single"/>
              </w:rPr>
            </w:pPr>
            <w:r w:rsidRPr="00E12FE8">
              <w:rPr>
                <w:rFonts w:ascii="Corbel" w:hAnsi="Corbel"/>
              </w:rPr>
              <w:t>Non si esclude che la soluzione progettuale possa prevedere il laboratorio scientifico-naturalistico che si sviluppi, in parte, esternamente, così come non si esclude che la soluzione progettuale possa prevedere soluzioni alternative per il rapporto sezioni-corridoio. Si rimanda per tali scelte alle proposte progettuali</w:t>
            </w:r>
            <w:r w:rsidRPr="0063460B">
              <w:rPr>
                <w:rFonts w:ascii="Corbel" w:hAnsi="Corbel"/>
                <w:u w:val="single"/>
              </w:rPr>
              <w:t>.</w:t>
            </w:r>
          </w:p>
          <w:p w:rsidR="0063460B" w:rsidRDefault="0063460B" w:rsidP="0063460B">
            <w:pPr>
              <w:pStyle w:val="Default"/>
              <w:ind w:left="720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</w:tc>
      </w:tr>
      <w:tr w:rsidR="0063460B" w:rsidRPr="0063460B" w:rsidTr="005B06EC">
        <w:tc>
          <w:tcPr>
            <w:tcW w:w="9980" w:type="dxa"/>
            <w:shd w:val="clear" w:color="auto" w:fill="auto"/>
          </w:tcPr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3460B">
              <w:rPr>
                <w:rFonts w:ascii="Corbel" w:hAnsi="Corbel"/>
              </w:rPr>
              <w:t>E’ prevista la demolizione della torretta dell’energia elettrica presente nell’area di progetto?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  <w:r w:rsidRPr="00E12FE8">
              <w:rPr>
                <w:rFonts w:ascii="Corbel" w:hAnsi="Corbel"/>
              </w:rPr>
              <w:lastRenderedPageBreak/>
              <w:t>Tutte le demolizioni sono a carico del Comune</w:t>
            </w:r>
            <w:r w:rsidRPr="0063460B">
              <w:rPr>
                <w:rFonts w:ascii="Corbel" w:hAnsi="Corbel"/>
                <w:u w:val="single"/>
              </w:rPr>
              <w:t xml:space="preserve">. </w:t>
            </w:r>
          </w:p>
        </w:tc>
      </w:tr>
      <w:tr w:rsidR="0063460B" w:rsidRPr="0063460B" w:rsidTr="005B06EC">
        <w:tc>
          <w:tcPr>
            <w:tcW w:w="9980" w:type="dxa"/>
            <w:shd w:val="clear" w:color="auto" w:fill="auto"/>
          </w:tcPr>
          <w:p w:rsidR="00E12FE8" w:rsidRDefault="00E12FE8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3460B">
              <w:rPr>
                <w:rFonts w:ascii="Corbel" w:hAnsi="Corbel"/>
              </w:rPr>
              <w:t xml:space="preserve">Dove è possibile scaricare una CTR in formato </w:t>
            </w:r>
            <w:proofErr w:type="spellStart"/>
            <w:r w:rsidRPr="0063460B">
              <w:rPr>
                <w:rFonts w:ascii="Corbel" w:hAnsi="Corbel"/>
                <w:i/>
              </w:rPr>
              <w:t>dwg</w:t>
            </w:r>
            <w:proofErr w:type="spellEnd"/>
            <w:r w:rsidRPr="0063460B">
              <w:rPr>
                <w:rFonts w:ascii="Corbel" w:hAnsi="Corbel"/>
              </w:rPr>
              <w:t xml:space="preserve">? Sul sito del Comune di Arzachena sono presenti solamente dei </w:t>
            </w:r>
            <w:r w:rsidRPr="0063460B">
              <w:rPr>
                <w:rFonts w:ascii="Corbel" w:hAnsi="Corbel"/>
                <w:i/>
              </w:rPr>
              <w:t>file</w:t>
            </w:r>
            <w:r w:rsidRPr="0063460B">
              <w:rPr>
                <w:rFonts w:ascii="Corbel" w:hAnsi="Corbel"/>
              </w:rPr>
              <w:t xml:space="preserve"> in </w:t>
            </w:r>
            <w:proofErr w:type="gramStart"/>
            <w:r w:rsidRPr="0063460B">
              <w:rPr>
                <w:rFonts w:ascii="Corbel" w:hAnsi="Corbel"/>
              </w:rPr>
              <w:t>formato .</w:t>
            </w:r>
            <w:proofErr w:type="spellStart"/>
            <w:r w:rsidRPr="0063460B">
              <w:rPr>
                <w:rFonts w:ascii="Corbel" w:hAnsi="Corbel"/>
                <w:i/>
              </w:rPr>
              <w:t>dwf</w:t>
            </w:r>
            <w:proofErr w:type="spellEnd"/>
            <w:proofErr w:type="gramEnd"/>
            <w:r w:rsidRPr="0063460B">
              <w:rPr>
                <w:rFonts w:ascii="Corbel" w:hAnsi="Corbel"/>
              </w:rPr>
              <w:t>.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 xml:space="preserve">Sul sito del Comune di Arzachena, con apposito </w:t>
            </w:r>
            <w:r w:rsidRPr="00E12FE8">
              <w:rPr>
                <w:rFonts w:ascii="Corbel" w:hAnsi="Corbel"/>
                <w:i/>
              </w:rPr>
              <w:t>link</w:t>
            </w:r>
            <w:r w:rsidRPr="00E12FE8">
              <w:rPr>
                <w:rFonts w:ascii="Corbel" w:hAnsi="Corbel"/>
              </w:rPr>
              <w:t xml:space="preserve"> sulla </w:t>
            </w:r>
            <w:r w:rsidRPr="00E12FE8">
              <w:rPr>
                <w:rFonts w:ascii="Corbel" w:hAnsi="Corbel"/>
                <w:i/>
              </w:rPr>
              <w:t>home page</w:t>
            </w:r>
            <w:r w:rsidRPr="00E12FE8">
              <w:rPr>
                <w:rFonts w:ascii="Corbel" w:hAnsi="Corbel"/>
              </w:rPr>
              <w:t xml:space="preserve"> è possibile scaricare le tavole 1 e 2 in formato </w:t>
            </w:r>
            <w:proofErr w:type="spellStart"/>
            <w:r w:rsidRPr="00E12FE8">
              <w:rPr>
                <w:rFonts w:ascii="Corbel" w:hAnsi="Corbel"/>
                <w:i/>
              </w:rPr>
              <w:t>dwg</w:t>
            </w:r>
            <w:proofErr w:type="spellEnd"/>
            <w:r w:rsidRPr="00E12FE8">
              <w:rPr>
                <w:rFonts w:ascii="Corbel" w:hAnsi="Corbel"/>
              </w:rPr>
              <w:t>.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Potreste gentilmente chiarire il perimetro esatto dell'area di progetto. Nella Tavola 2a Rilievo del Lotto allegata al DPP la tettoia aderente all'edificio su Via Mameli non è presente, mentre nella Tavola 1b Planimetrie aree di progetto la suddetta tettoia è inclusa nell'area di progetto. Come dobbiamo comportarci? È da demolire o da preservare?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Tutti gli edifici saranno demoliti a spese e a carico del Comune di Arzachena per cui i lavori e i relativi costi non dovranno essere previsti nella proposta progettuale.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È possibile costruire a confine su Via Mameli tenendo l’allineamento degli edifici residenziali a nord est o bisogna arretrarsi di 5 mt?</w:t>
            </w:r>
          </w:p>
          <w:p w:rsidR="0063460B" w:rsidRP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Il progetto dovrà prevedere un edificio posizionato ad una distanza minima dal confine con via Mameli.</w:t>
            </w:r>
          </w:p>
          <w:p w:rsidR="00E12FE8" w:rsidRDefault="00E12FE8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Quali sono le indicazioni riguardo ai parcheggi ad uso pubblico? C’è una quantità minima da rispettare? Dovranno essere tutti a raso o è possibile destinarne una parte di quelli interrati?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I parcheggi ad uso pubblico potranno essere previsti in parte al piano seminterrato. Per quanto attiene al numero minimo si rinvia alla normativa vigente in materia.</w:t>
            </w:r>
          </w:p>
          <w:p w:rsidR="00E12FE8" w:rsidRDefault="00E12FE8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lastRenderedPageBreak/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Per quanto riguarda le tavole A1, il bando nazionale fa riferimento a “specifiche presenti sull'applicativo del sito”. L’unica indicazione presente è legata alla dimensione massima del file da caricare. Vorrei sapere se esistono altre indicazioni circa la composizione delle tavole (cartigli comuni a tutti, ad esempio) e se questa è completamente libera.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Le indicazioni sono contenute nel bando di concorso. Le specifiche si riferiscono all’applicativo concorrimi per la presentazione della candidatura.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Relativamente al capitolo C.1. “</w:t>
            </w:r>
            <w:proofErr w:type="gramStart"/>
            <w:r w:rsidRPr="00E12FE8">
              <w:rPr>
                <w:rFonts w:ascii="Corbel" w:hAnsi="Corbel"/>
              </w:rPr>
              <w:t>fabbisogno</w:t>
            </w:r>
            <w:proofErr w:type="gramEnd"/>
            <w:r w:rsidRPr="00E12FE8">
              <w:rPr>
                <w:rFonts w:ascii="Corbel" w:hAnsi="Corbel"/>
              </w:rPr>
              <w:t xml:space="preserve"> educativo e culturale” del D.P.P., si chiede un chiarimento sul numero di sezioni richieste dal bando e del numero di alunni che verranno ospitati dalla struttura per effettuale i relativi dimensionamenti.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  <w:r w:rsidRPr="00E12FE8">
              <w:rPr>
                <w:rFonts w:ascii="Corbel" w:hAnsi="Corbel"/>
              </w:rPr>
              <w:t>Si veda analoga risposta a precedenti quesiti</w:t>
            </w:r>
            <w:r w:rsidRPr="0063460B">
              <w:rPr>
                <w:rFonts w:ascii="Corbel" w:hAnsi="Corbel"/>
                <w:u w:val="single"/>
              </w:rPr>
              <w:t>.</w:t>
            </w:r>
          </w:p>
          <w:p w:rsidR="00E12FE8" w:rsidRDefault="00E12FE8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Relativamente al Piano Pedagogico si chiede se i sei laboratori descritti devono essere spazi univoci e distinti. Si domanda inoltre se il laboratorio psicomotorio corrisponda alla richiesta di una palestra e se questo deve avere un accesso indipendente.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Il laboratorio psicomotorio può coincidere con la palestra e si rimanda alle proposte progettuali la scelta di dotare lo stesso di accesso indipendente. In generale, tutti i laboratori possono essere spazi polifunzionali e non dedicati, con accoramento di varie funzioni, rimandando tali scelte alla proposta progettuale.</w:t>
            </w:r>
          </w:p>
          <w:p w:rsidR="0063460B" w:rsidRP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 xml:space="preserve">Nel Piano Pedagogico viene descritta la sezione come uno spazio caratterizzato dalla presenza di, cito “Micro-Laboratori, dove svolgere attività grafico-pittoriche, manipolative, attività di ascolto e lettura </w:t>
            </w:r>
            <w:proofErr w:type="gramStart"/>
            <w:r w:rsidRPr="00E12FE8">
              <w:rPr>
                <w:rFonts w:ascii="Corbel" w:hAnsi="Corbel"/>
              </w:rPr>
              <w:t>immagini,...</w:t>
            </w:r>
            <w:proofErr w:type="gramEnd"/>
            <w:r w:rsidRPr="00E12FE8">
              <w:rPr>
                <w:rFonts w:ascii="Corbel" w:hAnsi="Corbel"/>
              </w:rPr>
              <w:t>” diventando questi ridondanti con la presenza di Laboratori specifici come ad esempio quello grafico pittorico descritto nella pagina successiva. Si chiede una delucidazione in merito.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lastRenderedPageBreak/>
              <w:t>Risposta</w:t>
            </w: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La soluzione è rimessa alla proposta ideativa dei concorrenti.</w:t>
            </w:r>
          </w:p>
          <w:p w:rsidR="0063460B" w:rsidRDefault="0063460B" w:rsidP="0063460B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E12FE8" w:rsidRP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 xml:space="preserve">Buonasera, è possibile avere la cartografia di base in </w:t>
            </w:r>
            <w:proofErr w:type="spellStart"/>
            <w:r w:rsidRPr="00E12FE8">
              <w:rPr>
                <w:rFonts w:ascii="Corbel" w:hAnsi="Corbel"/>
                <w:i/>
              </w:rPr>
              <w:t>dwg</w:t>
            </w:r>
            <w:proofErr w:type="spellEnd"/>
            <w:r w:rsidRPr="00E12FE8">
              <w:rPr>
                <w:rFonts w:ascii="Corbel" w:hAnsi="Corbel"/>
              </w:rPr>
              <w:t>?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3460B" w:rsidRP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 xml:space="preserve">Tutta la documentazione messa a disposizione dal Comune è stata pubblicata sul sito </w:t>
            </w:r>
            <w:r w:rsidRPr="00E12FE8">
              <w:rPr>
                <w:rFonts w:ascii="Corbel" w:hAnsi="Corbel"/>
                <w:i/>
              </w:rPr>
              <w:t>internet</w:t>
            </w:r>
            <w:r w:rsidRPr="00E12FE8">
              <w:rPr>
                <w:rFonts w:ascii="Corbel" w:hAnsi="Corbel"/>
              </w:rPr>
              <w:t xml:space="preserve"> </w:t>
            </w:r>
            <w:r w:rsidRPr="00E12FE8">
              <w:rPr>
                <w:rFonts w:ascii="Corbel" w:hAnsi="Corbel"/>
                <w:i/>
              </w:rPr>
              <w:t>www.scuoleinnovative.it</w:t>
            </w:r>
            <w:r w:rsidRPr="00E12FE8">
              <w:rPr>
                <w:rFonts w:ascii="Corbel" w:hAnsi="Corbel"/>
              </w:rPr>
              <w:t xml:space="preserve"> – area Arzachena.</w:t>
            </w:r>
          </w:p>
          <w:p w:rsidR="00E12FE8" w:rsidRP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E12FE8" w:rsidRPr="00E12FE8" w:rsidRDefault="00E12FE8" w:rsidP="00E12FE8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E12FE8" w:rsidRPr="00E12FE8" w:rsidRDefault="00E12FE8" w:rsidP="00E12FE8">
            <w:pPr>
              <w:pStyle w:val="Default"/>
              <w:ind w:left="720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 xml:space="preserve">Secondo la tabella come da D.M. 18/12/75 riportata nel D.P.P., al punto 1, è richiesto che la superficie coperta sia inferiore a 1/3 </w:t>
            </w:r>
            <w:proofErr w:type="spellStart"/>
            <w:r w:rsidRPr="00E12FE8">
              <w:rPr>
                <w:rFonts w:ascii="Corbel" w:hAnsi="Corbel"/>
              </w:rPr>
              <w:t>del'area</w:t>
            </w:r>
            <w:proofErr w:type="spellEnd"/>
            <w:r w:rsidRPr="00E12FE8">
              <w:rPr>
                <w:rFonts w:ascii="Corbel" w:hAnsi="Corbel"/>
              </w:rPr>
              <w:t xml:space="preserve"> totale (q</w:t>
            </w:r>
            <w:bookmarkStart w:id="0" w:name="_GoBack"/>
            <w:bookmarkEnd w:id="0"/>
            <w:r w:rsidRPr="00E12FE8">
              <w:rPr>
                <w:rFonts w:ascii="Corbel" w:hAnsi="Corbel"/>
              </w:rPr>
              <w:t>uindi 1/3 di 4200mq = 1400 mq). Il bando stima una superficie calpestabile di 1800 mq quindi superiore al dato normativo. Da un rapido calcolo degli spazi richiesti si nota i 1800 mq dichiarati siano anche sottostimati. Il D.P.P richiede inoltre che la struttura sia tutta su un unico livello. Si richiedono delucidazioni in merito.</w:t>
            </w:r>
          </w:p>
          <w:p w:rsidR="00E12FE8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E12FE8" w:rsidRPr="00E12FE8" w:rsidRDefault="00E12FE8" w:rsidP="00E12FE8">
            <w:pPr>
              <w:pStyle w:val="Default"/>
              <w:ind w:left="720"/>
              <w:rPr>
                <w:rFonts w:ascii="Corbel" w:hAnsi="Corbel"/>
              </w:rPr>
            </w:pPr>
            <w:r w:rsidRPr="00E12FE8">
              <w:rPr>
                <w:rFonts w:ascii="Corbel" w:hAnsi="Corbel"/>
              </w:rPr>
              <w:t>Il comune ribadisce che l’edificio deve svilupparsi su unico piano fuori terra e ribadisce che la superficie massima che deve avere il fabbricato è pari a 1800 mq.</w:t>
            </w:r>
          </w:p>
          <w:p w:rsidR="00E12FE8" w:rsidRPr="0063460B" w:rsidRDefault="00E12FE8" w:rsidP="00E12FE8">
            <w:pPr>
              <w:pStyle w:val="Default"/>
              <w:ind w:left="720"/>
              <w:jc w:val="both"/>
              <w:rPr>
                <w:rFonts w:ascii="Corbel" w:hAnsi="Corbel"/>
                <w:u w:val="single"/>
              </w:rPr>
            </w:pPr>
          </w:p>
        </w:tc>
      </w:tr>
    </w:tbl>
    <w:p w:rsidR="0063460B" w:rsidRPr="00923F64" w:rsidRDefault="0063460B" w:rsidP="00923F64">
      <w:pPr>
        <w:pStyle w:val="Default"/>
        <w:ind w:left="720"/>
        <w:jc w:val="both"/>
        <w:rPr>
          <w:rFonts w:ascii="Corbel" w:hAnsi="Corbel"/>
        </w:rPr>
      </w:pPr>
    </w:p>
    <w:p w:rsidR="0017354A" w:rsidRPr="0017354A" w:rsidRDefault="0017354A" w:rsidP="0017354A">
      <w:pPr>
        <w:pStyle w:val="Default"/>
        <w:ind w:left="720"/>
        <w:jc w:val="both"/>
        <w:rPr>
          <w:rFonts w:ascii="Corbel" w:hAnsi="Corbel"/>
        </w:rPr>
      </w:pPr>
    </w:p>
    <w:p w:rsidR="00E45601" w:rsidRPr="00F57913" w:rsidRDefault="00E45601" w:rsidP="00E45601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E45601" w:rsidRDefault="00E45601" w:rsidP="00E45601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E45601" w:rsidRDefault="00E45601" w:rsidP="00E45601">
      <w:pPr>
        <w:pStyle w:val="Default"/>
        <w:jc w:val="both"/>
        <w:rPr>
          <w:color w:val="auto"/>
        </w:rPr>
      </w:pPr>
    </w:p>
    <w:p w:rsidR="00E45601" w:rsidRPr="00F57913" w:rsidRDefault="00E45601" w:rsidP="00E45601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474" w:rsidRDefault="00941474">
      <w:pPr>
        <w:spacing w:after="0" w:line="240" w:lineRule="auto"/>
      </w:pPr>
      <w:r>
        <w:separator/>
      </w:r>
    </w:p>
  </w:endnote>
  <w:endnote w:type="continuationSeparator" w:id="0">
    <w:p w:rsidR="00941474" w:rsidRDefault="00941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E4560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2FE8">
          <w:rPr>
            <w:noProof/>
          </w:rPr>
          <w:t>5</w:t>
        </w:r>
        <w:r>
          <w:fldChar w:fldCharType="end"/>
        </w:r>
      </w:p>
    </w:sdtContent>
  </w:sdt>
  <w:p w:rsidR="003A19A5" w:rsidRDefault="0094147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474" w:rsidRDefault="00941474">
      <w:pPr>
        <w:spacing w:after="0" w:line="240" w:lineRule="auto"/>
      </w:pPr>
      <w:r>
        <w:separator/>
      </w:r>
    </w:p>
  </w:footnote>
  <w:footnote w:type="continuationSeparator" w:id="0">
    <w:p w:rsidR="00941474" w:rsidRDefault="00941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3DE2EF0" wp14:editId="0DBB92A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69CD96C" wp14:editId="3A4DE62B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45601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45601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45601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41474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A50F64B" wp14:editId="7F05735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E45601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94147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977D011" wp14:editId="2475CFBA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45601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45601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45601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4147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FB720EF2"/>
    <w:lvl w:ilvl="0" w:tplc="604A9306">
      <w:start w:val="1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01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06D4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3B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359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54A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6CF5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14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60B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43A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3F64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1474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15F6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394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2FE8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01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6181C5-19F9-4377-BF07-37D46AA5C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5601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456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E45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456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5601"/>
  </w:style>
  <w:style w:type="paragraph" w:styleId="Pidipagina">
    <w:name w:val="footer"/>
    <w:basedOn w:val="Normale"/>
    <w:link w:val="PidipaginaCarattere"/>
    <w:uiPriority w:val="99"/>
    <w:unhideWhenUsed/>
    <w:rsid w:val="00E456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560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4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45601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E45601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1513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2016-09-14T14:33:00Z</dcterms:created>
  <dcterms:modified xsi:type="dcterms:W3CDTF">2016-09-14T14:40:00Z</dcterms:modified>
</cp:coreProperties>
</file>