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7E76" w:rsidRDefault="00737E76" w:rsidP="00737E76">
      <w:pPr>
        <w:pStyle w:val="Default"/>
        <w:jc w:val="center"/>
        <w:rPr>
          <w:sz w:val="28"/>
          <w:szCs w:val="28"/>
        </w:rPr>
      </w:pPr>
    </w:p>
    <w:p w:rsidR="00737E76" w:rsidRDefault="00737E76" w:rsidP="00737E76">
      <w:pPr>
        <w:pStyle w:val="Default"/>
        <w:jc w:val="center"/>
        <w:rPr>
          <w:sz w:val="28"/>
          <w:szCs w:val="28"/>
        </w:rPr>
      </w:pPr>
    </w:p>
    <w:p w:rsidR="00737E76" w:rsidRDefault="00737E76" w:rsidP="00737E7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34D2C8AA" wp14:editId="1568F3CF">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37E76" w:rsidRPr="009B7A2C" w:rsidRDefault="00737E76" w:rsidP="00737E7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37E76" w:rsidRDefault="00737E76" w:rsidP="00737E7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37E76" w:rsidRDefault="00737E76" w:rsidP="00737E7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37E76" w:rsidRPr="009B7A2C" w:rsidRDefault="00737E76" w:rsidP="00737E7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37E76" w:rsidRPr="008E71E2" w:rsidRDefault="00737E76" w:rsidP="00737E7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AF54CD">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E00AE4">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4D2C8AA"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37E76" w:rsidRPr="009B7A2C" w:rsidRDefault="00737E76" w:rsidP="00737E7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37E76" w:rsidRDefault="00737E76" w:rsidP="00737E7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37E76" w:rsidRDefault="00737E76" w:rsidP="00737E7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37E76" w:rsidRPr="009B7A2C" w:rsidRDefault="00737E76" w:rsidP="00737E7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37E76" w:rsidRPr="008E71E2" w:rsidRDefault="00737E76" w:rsidP="00737E7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AF54CD">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E00AE4">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765DFBB3" wp14:editId="0E8E0861">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37E76" w:rsidRDefault="00737E76" w:rsidP="00737E76">
      <w:pPr>
        <w:pStyle w:val="Default"/>
        <w:ind w:left="360"/>
        <w:jc w:val="center"/>
        <w:rPr>
          <w:rFonts w:ascii="Corbel" w:hAnsi="Corbel"/>
          <w:sz w:val="32"/>
          <w:szCs w:val="32"/>
        </w:rPr>
      </w:pPr>
    </w:p>
    <w:p w:rsidR="00737E76" w:rsidRDefault="00737E76" w:rsidP="00737E76">
      <w:pPr>
        <w:pStyle w:val="Default"/>
        <w:ind w:left="360"/>
        <w:jc w:val="center"/>
        <w:rPr>
          <w:rFonts w:ascii="Corbel" w:hAnsi="Corbel"/>
          <w:sz w:val="32"/>
          <w:szCs w:val="32"/>
        </w:rPr>
      </w:pPr>
    </w:p>
    <w:p w:rsidR="00737E76" w:rsidRDefault="00737E76" w:rsidP="00737E76">
      <w:pPr>
        <w:pStyle w:val="Default"/>
        <w:ind w:left="360"/>
        <w:jc w:val="center"/>
        <w:rPr>
          <w:rFonts w:ascii="Corbel" w:hAnsi="Corbel"/>
          <w:sz w:val="32"/>
          <w:szCs w:val="32"/>
        </w:rPr>
      </w:pPr>
    </w:p>
    <w:p w:rsidR="00737E76" w:rsidRDefault="00737E76" w:rsidP="00737E76">
      <w:pPr>
        <w:pStyle w:val="Default"/>
        <w:ind w:left="360"/>
        <w:jc w:val="center"/>
        <w:rPr>
          <w:rFonts w:ascii="Corbel" w:hAnsi="Corbel"/>
          <w:sz w:val="32"/>
          <w:szCs w:val="32"/>
        </w:rPr>
      </w:pPr>
    </w:p>
    <w:p w:rsidR="00737E76" w:rsidRDefault="00737E76" w:rsidP="00737E76">
      <w:pPr>
        <w:pStyle w:val="Default"/>
        <w:ind w:left="360"/>
        <w:jc w:val="center"/>
        <w:rPr>
          <w:rFonts w:ascii="Corbel" w:hAnsi="Corbel"/>
          <w:sz w:val="32"/>
          <w:szCs w:val="32"/>
        </w:rPr>
      </w:pPr>
    </w:p>
    <w:p w:rsidR="00737E76" w:rsidRDefault="00737E76" w:rsidP="00737E76">
      <w:pPr>
        <w:pStyle w:val="Default"/>
        <w:ind w:left="360"/>
        <w:jc w:val="center"/>
        <w:rPr>
          <w:rFonts w:ascii="Corbel" w:hAnsi="Corbel"/>
          <w:sz w:val="32"/>
          <w:szCs w:val="32"/>
        </w:rPr>
      </w:pPr>
    </w:p>
    <w:p w:rsidR="00737E76" w:rsidRDefault="00737E76" w:rsidP="00737E76">
      <w:pPr>
        <w:pStyle w:val="Default"/>
        <w:ind w:left="360"/>
        <w:jc w:val="center"/>
        <w:rPr>
          <w:rFonts w:ascii="Corbel" w:hAnsi="Corbel"/>
          <w:sz w:val="32"/>
          <w:szCs w:val="32"/>
        </w:rPr>
      </w:pPr>
    </w:p>
    <w:p w:rsidR="00737E76" w:rsidRDefault="00737E76" w:rsidP="00737E76">
      <w:pPr>
        <w:pStyle w:val="Default"/>
        <w:ind w:left="360"/>
        <w:jc w:val="center"/>
        <w:rPr>
          <w:rFonts w:ascii="Corbel" w:hAnsi="Corbel"/>
          <w:sz w:val="32"/>
          <w:szCs w:val="32"/>
        </w:rPr>
      </w:pPr>
    </w:p>
    <w:p w:rsidR="00737E76" w:rsidRDefault="00737E76" w:rsidP="00737E76">
      <w:pPr>
        <w:pStyle w:val="Default"/>
        <w:ind w:left="360"/>
        <w:jc w:val="center"/>
        <w:rPr>
          <w:rFonts w:ascii="Corbel" w:hAnsi="Corbel"/>
          <w:sz w:val="32"/>
          <w:szCs w:val="32"/>
        </w:rPr>
      </w:pPr>
    </w:p>
    <w:p w:rsidR="00737E76" w:rsidRDefault="00737E76" w:rsidP="00737E7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79E41893" wp14:editId="3E8FA71A">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737E76" w:rsidRPr="00E41C2F" w:rsidRDefault="00737E76" w:rsidP="00737E7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Aviano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9E41893"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737E76" w:rsidRPr="00E41C2F" w:rsidRDefault="00737E76" w:rsidP="00737E7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Aviano</w:t>
                      </w:r>
                    </w:p>
                  </w:txbxContent>
                </v:textbox>
              </v:shape>
            </w:pict>
          </mc:Fallback>
        </mc:AlternateContent>
      </w:r>
      <w:r>
        <w:rPr>
          <w:noProof/>
          <w:lang w:eastAsia="it-IT"/>
        </w:rPr>
        <w:drawing>
          <wp:inline distT="0" distB="0" distL="0" distR="0" wp14:anchorId="280A7946" wp14:editId="34DB2A54">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737E76" w:rsidRDefault="00737E76" w:rsidP="00737E76">
      <w:pPr>
        <w:pStyle w:val="Default"/>
        <w:ind w:left="360"/>
        <w:jc w:val="center"/>
        <w:rPr>
          <w:rFonts w:ascii="Corbel" w:hAnsi="Corbel"/>
          <w:sz w:val="32"/>
          <w:szCs w:val="32"/>
        </w:rPr>
      </w:pPr>
    </w:p>
    <w:p w:rsidR="00AF54CD" w:rsidRPr="00AF54CD" w:rsidRDefault="00AF54CD" w:rsidP="00AF54CD">
      <w:pPr>
        <w:pStyle w:val="Default"/>
        <w:numPr>
          <w:ilvl w:val="0"/>
          <w:numId w:val="3"/>
        </w:numPr>
        <w:jc w:val="both"/>
        <w:rPr>
          <w:rFonts w:ascii="Corbel" w:hAnsi="Corbel"/>
          <w:sz w:val="32"/>
          <w:szCs w:val="32"/>
          <w:u w:val="single"/>
        </w:rPr>
      </w:pPr>
      <w:r>
        <w:rPr>
          <w:rFonts w:ascii="Corbel" w:hAnsi="Corbel"/>
          <w:sz w:val="32"/>
          <w:szCs w:val="32"/>
          <w:u w:val="single"/>
        </w:rPr>
        <w:t>Quesito</w:t>
      </w:r>
    </w:p>
    <w:p w:rsidR="00AF54CD" w:rsidRPr="00AF54CD" w:rsidRDefault="00AF54CD" w:rsidP="00AF54CD">
      <w:pPr>
        <w:pStyle w:val="Default"/>
        <w:ind w:left="720"/>
        <w:jc w:val="both"/>
        <w:rPr>
          <w:rFonts w:ascii="Corbel" w:hAnsi="Corbel"/>
        </w:rPr>
      </w:pPr>
      <w:r w:rsidRPr="00AF54CD">
        <w:rPr>
          <w:rFonts w:ascii="Corbel" w:hAnsi="Corbel"/>
        </w:rPr>
        <w:t>Dal QUADRO ESIGENZIALE si richiedono n. 10 aule per n. 200 alunni mentre il D.M. 18/12/1975 per N° 10 aule assegna N° 250 alunni con una superficie netta di 1747,00mq (in cui è stata considerata una mensa per n. 100 alunni).</w:t>
      </w:r>
    </w:p>
    <w:p w:rsidR="00AF54CD" w:rsidRPr="00AF54CD" w:rsidRDefault="00AF54CD" w:rsidP="00AF54CD">
      <w:pPr>
        <w:pStyle w:val="Default"/>
        <w:ind w:left="720"/>
        <w:jc w:val="both"/>
        <w:rPr>
          <w:rFonts w:ascii="Corbel" w:hAnsi="Corbel"/>
        </w:rPr>
      </w:pPr>
      <w:r w:rsidRPr="00AF54CD">
        <w:rPr>
          <w:rFonts w:ascii="Corbel" w:hAnsi="Corbel"/>
        </w:rPr>
        <w:t>Si richiedono ulteriori spazi rispetto a quelli inclusi nel D.M. 18/12/1975 quali:</w:t>
      </w:r>
    </w:p>
    <w:p w:rsidR="00AF54CD" w:rsidRPr="00AF54CD" w:rsidRDefault="00AF54CD" w:rsidP="00AF54CD">
      <w:pPr>
        <w:pStyle w:val="Default"/>
        <w:ind w:left="720"/>
        <w:jc w:val="both"/>
        <w:rPr>
          <w:rFonts w:ascii="Corbel" w:hAnsi="Corbel"/>
        </w:rPr>
      </w:pPr>
      <w:r w:rsidRPr="00AF54CD">
        <w:rPr>
          <w:rFonts w:ascii="Corbel" w:hAnsi="Corbel"/>
        </w:rPr>
        <w:t>- n. 7 laboratori per 300mq</w:t>
      </w:r>
    </w:p>
    <w:p w:rsidR="00AF54CD" w:rsidRPr="00AF54CD" w:rsidRDefault="00AF54CD" w:rsidP="00AF54CD">
      <w:pPr>
        <w:pStyle w:val="Default"/>
        <w:ind w:left="720"/>
        <w:jc w:val="both"/>
        <w:rPr>
          <w:rFonts w:ascii="Corbel" w:hAnsi="Corbel"/>
        </w:rPr>
      </w:pPr>
      <w:r w:rsidRPr="00AF54CD">
        <w:rPr>
          <w:rFonts w:ascii="Corbel" w:hAnsi="Corbel"/>
        </w:rPr>
        <w:t>- n. 6 uffici, aule professori per 90mq</w:t>
      </w:r>
    </w:p>
    <w:p w:rsidR="00AF54CD" w:rsidRPr="00AF54CD" w:rsidRDefault="00AF54CD" w:rsidP="00AF54CD">
      <w:pPr>
        <w:pStyle w:val="Default"/>
        <w:ind w:left="720"/>
        <w:jc w:val="both"/>
        <w:rPr>
          <w:rFonts w:ascii="Corbel" w:hAnsi="Corbel"/>
        </w:rPr>
      </w:pPr>
      <w:r w:rsidRPr="00AF54CD">
        <w:rPr>
          <w:rFonts w:ascii="Corbel" w:hAnsi="Corbel"/>
        </w:rPr>
        <w:t>- n. 1 direzione didattica per 15mq.</w:t>
      </w:r>
    </w:p>
    <w:p w:rsidR="00AF54CD" w:rsidRPr="00AF54CD" w:rsidRDefault="00AF54CD" w:rsidP="00AF54CD">
      <w:pPr>
        <w:pStyle w:val="Default"/>
        <w:ind w:left="720"/>
        <w:jc w:val="both"/>
        <w:rPr>
          <w:rFonts w:ascii="Corbel" w:hAnsi="Corbel"/>
        </w:rPr>
      </w:pPr>
      <w:r w:rsidRPr="00AF54CD">
        <w:rPr>
          <w:rFonts w:ascii="Corbel" w:hAnsi="Corbel"/>
        </w:rPr>
        <w:t>Quindi risultano 405,00mq che, sommati ai precedenti 1747,00mq, danno un totale di 2152,00mq.</w:t>
      </w:r>
    </w:p>
    <w:p w:rsidR="00AF54CD" w:rsidRPr="00AF54CD" w:rsidRDefault="00AF54CD" w:rsidP="00AF54CD">
      <w:pPr>
        <w:pStyle w:val="Default"/>
        <w:ind w:left="720"/>
        <w:jc w:val="both"/>
        <w:rPr>
          <w:rFonts w:ascii="Corbel" w:hAnsi="Corbel"/>
        </w:rPr>
      </w:pPr>
      <w:r w:rsidRPr="00AF54CD">
        <w:rPr>
          <w:rFonts w:ascii="Corbel" w:hAnsi="Corbel"/>
        </w:rPr>
        <w:t>Il QUEADRO ESIGENZIALE stima una superficie calpestabile di 1500mq, molto inferiore a quella calcolata secondo il D.M. 18/12/1975.</w:t>
      </w:r>
    </w:p>
    <w:p w:rsidR="00AF54CD" w:rsidRPr="00AF54CD" w:rsidRDefault="00AF54CD" w:rsidP="00AF54CD">
      <w:pPr>
        <w:pStyle w:val="Default"/>
        <w:ind w:left="720"/>
        <w:jc w:val="both"/>
        <w:rPr>
          <w:rFonts w:ascii="Corbel" w:hAnsi="Corbel"/>
        </w:rPr>
      </w:pPr>
      <w:r w:rsidRPr="00AF54CD">
        <w:rPr>
          <w:rFonts w:ascii="Corbel" w:hAnsi="Corbel"/>
        </w:rPr>
        <w:t>Quale superficie è da prendere in considerazione?</w:t>
      </w:r>
    </w:p>
    <w:p w:rsidR="00AF54CD" w:rsidRPr="00AF54CD" w:rsidRDefault="00AF54CD" w:rsidP="00AF54CD">
      <w:pPr>
        <w:pStyle w:val="Default"/>
        <w:ind w:left="720"/>
        <w:jc w:val="both"/>
        <w:rPr>
          <w:rFonts w:ascii="Corbel" w:hAnsi="Corbel"/>
        </w:rPr>
      </w:pPr>
      <w:r w:rsidRPr="00AF54CD">
        <w:rPr>
          <w:rFonts w:ascii="Corbel" w:hAnsi="Corbel"/>
        </w:rPr>
        <w:t>Nel caso in cui si debba seguire il D.M. 18/12/1975, conseguentemente anche il l’IMPORTO STIMATO DAL QUADRO ECONOMICO risulterà modificato?</w:t>
      </w:r>
    </w:p>
    <w:p w:rsidR="00AF54CD" w:rsidRPr="00AF54CD" w:rsidRDefault="00AF54CD" w:rsidP="00AF54CD">
      <w:pPr>
        <w:pStyle w:val="Default"/>
        <w:ind w:left="720"/>
        <w:jc w:val="both"/>
        <w:rPr>
          <w:rFonts w:ascii="Corbel" w:hAnsi="Corbel"/>
          <w:sz w:val="32"/>
          <w:szCs w:val="32"/>
          <w:u w:val="single"/>
        </w:rPr>
      </w:pPr>
      <w:r w:rsidRPr="00AF54CD">
        <w:rPr>
          <w:rFonts w:ascii="Corbel" w:hAnsi="Corbel"/>
          <w:sz w:val="32"/>
          <w:szCs w:val="32"/>
          <w:u w:val="single"/>
        </w:rPr>
        <w:t>R</w:t>
      </w:r>
      <w:r w:rsidRPr="00AF54CD">
        <w:rPr>
          <w:rFonts w:ascii="Corbel" w:hAnsi="Corbel"/>
          <w:sz w:val="32"/>
          <w:szCs w:val="32"/>
          <w:u w:val="single"/>
        </w:rPr>
        <w:t>isposta</w:t>
      </w:r>
    </w:p>
    <w:p w:rsidR="00AF54CD" w:rsidRDefault="00AF54CD" w:rsidP="00AF54CD">
      <w:pPr>
        <w:pStyle w:val="Default"/>
        <w:ind w:left="720"/>
        <w:jc w:val="both"/>
        <w:rPr>
          <w:rFonts w:ascii="Corbel" w:hAnsi="Corbel"/>
        </w:rPr>
      </w:pPr>
      <w:r w:rsidRPr="00AF54CD">
        <w:rPr>
          <w:rFonts w:ascii="Corbel" w:hAnsi="Corbel"/>
        </w:rPr>
        <w:t>La superficie è stata calcolata sulla base del numero sovrastimato di 200 alunni tenuto conto dello storico e degli attuali iscritti, sentita nel merito la Direzione scolastica. Si ribadisce che la superficie è stimata e frutto del calcolo operato applicando i parametri del DM 18.12.1975 al numero complessivo. L’importo di finanziamento è quello previsto nell’allegato 1 al bando di concorso di idee.</w:t>
      </w:r>
    </w:p>
    <w:p w:rsidR="00AF54CD" w:rsidRDefault="00AF54CD" w:rsidP="00AF54CD">
      <w:pPr>
        <w:pStyle w:val="Default"/>
        <w:ind w:left="720"/>
        <w:jc w:val="both"/>
        <w:rPr>
          <w:rFonts w:ascii="Corbel" w:hAnsi="Corbel"/>
        </w:rPr>
      </w:pPr>
    </w:p>
    <w:p w:rsidR="00AF54CD" w:rsidRPr="00AF54CD" w:rsidRDefault="00AF54CD" w:rsidP="00AF54CD">
      <w:pPr>
        <w:pStyle w:val="Default"/>
        <w:numPr>
          <w:ilvl w:val="0"/>
          <w:numId w:val="3"/>
        </w:numPr>
        <w:jc w:val="both"/>
        <w:rPr>
          <w:rFonts w:ascii="Corbel" w:hAnsi="Corbel"/>
          <w:sz w:val="32"/>
          <w:szCs w:val="32"/>
          <w:u w:val="single"/>
        </w:rPr>
      </w:pPr>
      <w:r>
        <w:rPr>
          <w:rFonts w:ascii="Corbel" w:hAnsi="Corbel"/>
          <w:sz w:val="32"/>
          <w:szCs w:val="32"/>
          <w:u w:val="single"/>
        </w:rPr>
        <w:t>Quesito</w:t>
      </w:r>
    </w:p>
    <w:p w:rsidR="00AF54CD" w:rsidRPr="00AF54CD" w:rsidRDefault="00AF54CD" w:rsidP="00AF54CD">
      <w:pPr>
        <w:pStyle w:val="Default"/>
        <w:ind w:left="720"/>
        <w:jc w:val="both"/>
        <w:rPr>
          <w:rFonts w:ascii="Corbel" w:hAnsi="Corbel"/>
        </w:rPr>
      </w:pPr>
      <w:r w:rsidRPr="00AF54CD">
        <w:rPr>
          <w:rFonts w:ascii="Corbel" w:hAnsi="Corbel"/>
        </w:rPr>
        <w:t>Ad Aviano il bando prevede 945 mq per funzioni specifiche e 1500 mq totali calpestabili. Nei 555 mq restante vanno computati anche gli spazi per le attività didattiche, che secondo il DM 18/12/1975, equivalgono a 1,8 mq/alunno.</w:t>
      </w:r>
    </w:p>
    <w:p w:rsidR="00AF54CD" w:rsidRPr="00AF54CD" w:rsidRDefault="00AF54CD" w:rsidP="00AF54CD">
      <w:pPr>
        <w:pStyle w:val="Default"/>
        <w:ind w:left="720"/>
        <w:jc w:val="both"/>
        <w:rPr>
          <w:rFonts w:ascii="Corbel" w:hAnsi="Corbel"/>
        </w:rPr>
      </w:pPr>
      <w:r w:rsidRPr="00AF54CD">
        <w:rPr>
          <w:rFonts w:ascii="Corbel" w:hAnsi="Corbel"/>
        </w:rPr>
        <w:t>Si desume che restano solamente 160 mq per distribuzione, toilette (per studenti e personale) e locali impianti (ovvero il 9,3 % dell’area calpestabile).</w:t>
      </w:r>
    </w:p>
    <w:p w:rsidR="00AF54CD" w:rsidRPr="00AF54CD" w:rsidRDefault="00AF54CD" w:rsidP="00AF54CD">
      <w:pPr>
        <w:pStyle w:val="Default"/>
        <w:ind w:left="720"/>
        <w:jc w:val="both"/>
        <w:rPr>
          <w:rFonts w:ascii="Corbel" w:hAnsi="Corbel"/>
        </w:rPr>
      </w:pPr>
      <w:r w:rsidRPr="00AF54CD">
        <w:rPr>
          <w:rFonts w:ascii="Corbel" w:hAnsi="Corbel"/>
        </w:rPr>
        <w:lastRenderedPageBreak/>
        <w:t xml:space="preserve">Preso atto di questa contraddizione, </w:t>
      </w:r>
      <w:proofErr w:type="spellStart"/>
      <w:r w:rsidRPr="00AF54CD">
        <w:rPr>
          <w:rFonts w:ascii="Corbel" w:hAnsi="Corbel"/>
        </w:rPr>
        <w:t>é</w:t>
      </w:r>
      <w:proofErr w:type="spellEnd"/>
      <w:r w:rsidRPr="00AF54CD">
        <w:rPr>
          <w:rFonts w:ascii="Corbel" w:hAnsi="Corbel"/>
        </w:rPr>
        <w:t xml:space="preserve"> possibile aumentare in modo ponderato la superficie calpestabile proposta e di conseguenza la spesa nel quadro economico?</w:t>
      </w:r>
    </w:p>
    <w:p w:rsidR="00AF54CD" w:rsidRPr="00AF54CD" w:rsidRDefault="00AF54CD" w:rsidP="00AF54CD">
      <w:pPr>
        <w:pStyle w:val="Default"/>
        <w:ind w:left="720"/>
        <w:jc w:val="both"/>
        <w:rPr>
          <w:rFonts w:ascii="Corbel" w:hAnsi="Corbel"/>
          <w:sz w:val="32"/>
          <w:szCs w:val="32"/>
          <w:u w:val="single"/>
        </w:rPr>
      </w:pPr>
      <w:r w:rsidRPr="00AF54CD">
        <w:rPr>
          <w:rFonts w:ascii="Corbel" w:hAnsi="Corbel"/>
          <w:sz w:val="32"/>
          <w:szCs w:val="32"/>
          <w:u w:val="single"/>
        </w:rPr>
        <w:t>Risposta</w:t>
      </w:r>
    </w:p>
    <w:p w:rsidR="00AF54CD" w:rsidRPr="00AF54CD" w:rsidRDefault="00AF54CD" w:rsidP="00AF54CD">
      <w:pPr>
        <w:pStyle w:val="Default"/>
        <w:ind w:left="720"/>
        <w:jc w:val="both"/>
        <w:rPr>
          <w:rFonts w:ascii="Corbel" w:hAnsi="Corbel"/>
        </w:rPr>
      </w:pPr>
      <w:r w:rsidRPr="00AF54CD">
        <w:rPr>
          <w:rFonts w:ascii="Corbel" w:hAnsi="Corbel"/>
        </w:rPr>
        <w:t>Nei 1500 mq vanno computati anche gli spazi per le attività didattiche. Si ribadisce che il calcolo è parametrico e la superficie complessiva stimata deriva dalla somma delle seguenti superfici:</w:t>
      </w:r>
    </w:p>
    <w:p w:rsidR="00AF54CD" w:rsidRPr="00AF54CD" w:rsidRDefault="00AF54CD" w:rsidP="00AF54CD">
      <w:pPr>
        <w:pStyle w:val="Default"/>
        <w:ind w:left="720"/>
        <w:jc w:val="both"/>
        <w:rPr>
          <w:rFonts w:ascii="Corbel" w:hAnsi="Corbel"/>
        </w:rPr>
      </w:pPr>
      <w:proofErr w:type="gramStart"/>
      <w:r w:rsidRPr="00AF54CD">
        <w:rPr>
          <w:rFonts w:ascii="Corbel" w:hAnsi="Corbel"/>
        </w:rPr>
        <w:t>aule</w:t>
      </w:r>
      <w:proofErr w:type="gramEnd"/>
      <w:r w:rsidRPr="00AF54CD">
        <w:rPr>
          <w:rFonts w:ascii="Corbel" w:hAnsi="Corbel"/>
        </w:rPr>
        <w:t xml:space="preserve"> 360 mq</w:t>
      </w:r>
    </w:p>
    <w:p w:rsidR="00AF54CD" w:rsidRPr="00AF54CD" w:rsidRDefault="00AF54CD" w:rsidP="00AF54CD">
      <w:pPr>
        <w:pStyle w:val="Default"/>
        <w:ind w:left="720"/>
        <w:jc w:val="both"/>
        <w:rPr>
          <w:rFonts w:ascii="Corbel" w:hAnsi="Corbel"/>
        </w:rPr>
      </w:pPr>
      <w:proofErr w:type="gramStart"/>
      <w:r w:rsidRPr="00AF54CD">
        <w:rPr>
          <w:rFonts w:ascii="Corbel" w:hAnsi="Corbel"/>
        </w:rPr>
        <w:t>laboratori</w:t>
      </w:r>
      <w:proofErr w:type="gramEnd"/>
      <w:r w:rsidRPr="00AF54CD">
        <w:rPr>
          <w:rFonts w:ascii="Corbel" w:hAnsi="Corbel"/>
        </w:rPr>
        <w:t xml:space="preserve"> 300 mq</w:t>
      </w:r>
    </w:p>
    <w:p w:rsidR="00AF54CD" w:rsidRPr="00AF54CD" w:rsidRDefault="00AF54CD" w:rsidP="00AF54CD">
      <w:pPr>
        <w:pStyle w:val="Default"/>
        <w:ind w:left="720"/>
        <w:jc w:val="both"/>
        <w:rPr>
          <w:rFonts w:ascii="Corbel" w:hAnsi="Corbel"/>
        </w:rPr>
      </w:pPr>
      <w:proofErr w:type="gramStart"/>
      <w:r w:rsidRPr="00AF54CD">
        <w:rPr>
          <w:rFonts w:ascii="Corbel" w:hAnsi="Corbel"/>
        </w:rPr>
        <w:t>uffici</w:t>
      </w:r>
      <w:proofErr w:type="gramEnd"/>
      <w:r w:rsidRPr="00AF54CD">
        <w:rPr>
          <w:rFonts w:ascii="Corbel" w:hAnsi="Corbel"/>
        </w:rPr>
        <w:t>/aule prof 90 mq</w:t>
      </w:r>
    </w:p>
    <w:p w:rsidR="00AF54CD" w:rsidRPr="00AF54CD" w:rsidRDefault="00AF54CD" w:rsidP="00AF54CD">
      <w:pPr>
        <w:pStyle w:val="Default"/>
        <w:ind w:left="720"/>
        <w:jc w:val="both"/>
        <w:rPr>
          <w:rFonts w:ascii="Corbel" w:hAnsi="Corbel"/>
        </w:rPr>
      </w:pPr>
      <w:proofErr w:type="gramStart"/>
      <w:r w:rsidRPr="00AF54CD">
        <w:rPr>
          <w:rFonts w:ascii="Corbel" w:hAnsi="Corbel"/>
        </w:rPr>
        <w:t>direzione</w:t>
      </w:r>
      <w:proofErr w:type="gramEnd"/>
      <w:r w:rsidRPr="00AF54CD">
        <w:rPr>
          <w:rFonts w:ascii="Corbel" w:hAnsi="Corbel"/>
        </w:rPr>
        <w:t xml:space="preserve"> didattica 15 mq</w:t>
      </w:r>
    </w:p>
    <w:p w:rsidR="00AF54CD" w:rsidRPr="00AF54CD" w:rsidRDefault="00AF54CD" w:rsidP="00AF54CD">
      <w:pPr>
        <w:pStyle w:val="Default"/>
        <w:ind w:left="720"/>
        <w:jc w:val="both"/>
        <w:rPr>
          <w:rFonts w:ascii="Corbel" w:hAnsi="Corbel"/>
        </w:rPr>
      </w:pPr>
      <w:proofErr w:type="gramStart"/>
      <w:r w:rsidRPr="00AF54CD">
        <w:rPr>
          <w:rFonts w:ascii="Corbel" w:hAnsi="Corbel"/>
        </w:rPr>
        <w:t>refettorio</w:t>
      </w:r>
      <w:proofErr w:type="gramEnd"/>
      <w:r w:rsidRPr="00AF54CD">
        <w:rPr>
          <w:rFonts w:ascii="Corbel" w:hAnsi="Corbel"/>
        </w:rPr>
        <w:t>/mensa 140 mq</w:t>
      </w:r>
    </w:p>
    <w:p w:rsidR="00AF54CD" w:rsidRPr="00AF54CD" w:rsidRDefault="00AF54CD" w:rsidP="00AF54CD">
      <w:pPr>
        <w:pStyle w:val="Default"/>
        <w:ind w:left="720"/>
        <w:jc w:val="both"/>
        <w:rPr>
          <w:rFonts w:ascii="Corbel" w:hAnsi="Corbel"/>
        </w:rPr>
      </w:pPr>
      <w:proofErr w:type="gramStart"/>
      <w:r w:rsidRPr="00AF54CD">
        <w:rPr>
          <w:rFonts w:ascii="Corbel" w:hAnsi="Corbel"/>
        </w:rPr>
        <w:t>palestra</w:t>
      </w:r>
      <w:proofErr w:type="gramEnd"/>
      <w:r w:rsidRPr="00AF54CD">
        <w:rPr>
          <w:rFonts w:ascii="Corbel" w:hAnsi="Corbel"/>
        </w:rPr>
        <w:t xml:space="preserve"> 300 mq</w:t>
      </w:r>
    </w:p>
    <w:p w:rsidR="00AF54CD" w:rsidRPr="00AF54CD" w:rsidRDefault="00AF54CD" w:rsidP="00AF54CD">
      <w:pPr>
        <w:pStyle w:val="Default"/>
        <w:ind w:left="720"/>
        <w:jc w:val="both"/>
        <w:rPr>
          <w:rFonts w:ascii="Corbel" w:hAnsi="Corbel"/>
        </w:rPr>
      </w:pPr>
      <w:proofErr w:type="gramStart"/>
      <w:r w:rsidRPr="00AF54CD">
        <w:rPr>
          <w:rFonts w:ascii="Corbel" w:hAnsi="Corbel"/>
        </w:rPr>
        <w:t>aula</w:t>
      </w:r>
      <w:proofErr w:type="gramEnd"/>
      <w:r w:rsidRPr="00AF54CD">
        <w:rPr>
          <w:rFonts w:ascii="Corbel" w:hAnsi="Corbel"/>
        </w:rPr>
        <w:t xml:space="preserve"> magna 100 mq</w:t>
      </w:r>
    </w:p>
    <w:p w:rsidR="00AF54CD" w:rsidRPr="00AF54CD" w:rsidRDefault="00AF54CD" w:rsidP="00AF54CD">
      <w:pPr>
        <w:pStyle w:val="Default"/>
        <w:ind w:left="720"/>
        <w:jc w:val="both"/>
        <w:rPr>
          <w:rFonts w:ascii="Corbel" w:hAnsi="Corbel"/>
        </w:rPr>
      </w:pPr>
      <w:proofErr w:type="gramStart"/>
      <w:r w:rsidRPr="00AF54CD">
        <w:rPr>
          <w:rFonts w:ascii="Corbel" w:hAnsi="Corbel"/>
        </w:rPr>
        <w:t>totale</w:t>
      </w:r>
      <w:proofErr w:type="gramEnd"/>
      <w:r w:rsidRPr="00AF54CD">
        <w:rPr>
          <w:rFonts w:ascii="Corbel" w:hAnsi="Corbel"/>
        </w:rPr>
        <w:t xml:space="preserve"> 1.305 mq</w:t>
      </w:r>
    </w:p>
    <w:p w:rsidR="00AF54CD" w:rsidRPr="00AF54CD" w:rsidRDefault="00AF54CD" w:rsidP="00AF54CD">
      <w:pPr>
        <w:pStyle w:val="Default"/>
        <w:ind w:left="720"/>
        <w:jc w:val="both"/>
        <w:rPr>
          <w:rFonts w:ascii="Corbel" w:hAnsi="Corbel"/>
        </w:rPr>
      </w:pPr>
      <w:r w:rsidRPr="00AF54CD">
        <w:rPr>
          <w:rFonts w:ascii="Corbel" w:hAnsi="Corbel"/>
        </w:rPr>
        <w:t>I restanti 195 mq, rispetto ai 1500 mq previsti, devono essere considerati come superfici per servizi e spazi distributivi.</w:t>
      </w:r>
    </w:p>
    <w:p w:rsidR="00AF54CD" w:rsidRDefault="00AF54CD" w:rsidP="00AF54CD">
      <w:pPr>
        <w:pStyle w:val="Default"/>
        <w:ind w:left="720"/>
        <w:jc w:val="both"/>
        <w:rPr>
          <w:rFonts w:ascii="Corbel" w:hAnsi="Corbel"/>
        </w:rPr>
      </w:pPr>
    </w:p>
    <w:p w:rsidR="00AF54CD" w:rsidRPr="00AF54CD" w:rsidRDefault="00AF54CD" w:rsidP="00AF54CD">
      <w:pPr>
        <w:pStyle w:val="Default"/>
        <w:numPr>
          <w:ilvl w:val="0"/>
          <w:numId w:val="3"/>
        </w:numPr>
        <w:jc w:val="both"/>
        <w:rPr>
          <w:rFonts w:ascii="Corbel" w:hAnsi="Corbel"/>
          <w:sz w:val="32"/>
          <w:szCs w:val="32"/>
          <w:u w:val="single"/>
        </w:rPr>
      </w:pPr>
      <w:r>
        <w:rPr>
          <w:rFonts w:ascii="Corbel" w:hAnsi="Corbel"/>
          <w:sz w:val="32"/>
          <w:szCs w:val="32"/>
          <w:u w:val="single"/>
        </w:rPr>
        <w:t>Quesito</w:t>
      </w:r>
    </w:p>
    <w:p w:rsidR="00AF54CD" w:rsidRPr="00AF54CD" w:rsidRDefault="00AF54CD" w:rsidP="00AF54CD">
      <w:pPr>
        <w:pStyle w:val="Default"/>
        <w:ind w:left="720"/>
        <w:jc w:val="both"/>
        <w:rPr>
          <w:rFonts w:ascii="Corbel" w:hAnsi="Corbel"/>
        </w:rPr>
      </w:pPr>
      <w:r w:rsidRPr="00AF54CD">
        <w:rPr>
          <w:rFonts w:ascii="Corbel" w:hAnsi="Corbel"/>
        </w:rPr>
        <w:t>Il concorso prevede un dimensionamento in termini di mq, che potrebbe essere insufficiente, ma è collegato a un budget. E' possibile eccedere i mq sommariamente previsti, abbassando eventualmente il costo al mq?</w:t>
      </w:r>
    </w:p>
    <w:p w:rsidR="00AF54CD" w:rsidRPr="00AF54CD" w:rsidRDefault="00AF54CD" w:rsidP="00AF54CD">
      <w:pPr>
        <w:pStyle w:val="Default"/>
        <w:ind w:left="720"/>
        <w:jc w:val="both"/>
        <w:rPr>
          <w:rFonts w:ascii="Corbel" w:hAnsi="Corbel"/>
        </w:rPr>
      </w:pPr>
      <w:r w:rsidRPr="00AF54CD">
        <w:rPr>
          <w:rFonts w:ascii="Corbel" w:hAnsi="Corbel"/>
        </w:rPr>
        <w:t>Il costo al mq comprende o no gli arredi e le dotazioni? e comprende o no le sistemazioni esterne (l’area di pertinenza è vasta)?</w:t>
      </w:r>
    </w:p>
    <w:p w:rsidR="00AF54CD" w:rsidRPr="00AF54CD" w:rsidRDefault="00AF54CD" w:rsidP="00AF54CD">
      <w:pPr>
        <w:pStyle w:val="Default"/>
        <w:ind w:left="720"/>
        <w:jc w:val="both"/>
        <w:rPr>
          <w:rFonts w:ascii="Corbel" w:hAnsi="Corbel"/>
          <w:sz w:val="32"/>
          <w:szCs w:val="32"/>
          <w:u w:val="single"/>
        </w:rPr>
      </w:pPr>
      <w:r w:rsidRPr="00AF54CD">
        <w:rPr>
          <w:rFonts w:ascii="Corbel" w:hAnsi="Corbel"/>
          <w:sz w:val="32"/>
          <w:szCs w:val="32"/>
          <w:u w:val="single"/>
        </w:rPr>
        <w:t>Risposta</w:t>
      </w:r>
    </w:p>
    <w:p w:rsidR="00AF54CD" w:rsidRDefault="00AF54CD" w:rsidP="00AF54CD">
      <w:pPr>
        <w:pStyle w:val="Default"/>
        <w:ind w:left="720"/>
        <w:jc w:val="both"/>
        <w:rPr>
          <w:rFonts w:ascii="Corbel" w:hAnsi="Corbel"/>
        </w:rPr>
      </w:pPr>
      <w:r w:rsidRPr="00AF54CD">
        <w:rPr>
          <w:rFonts w:ascii="Corbel" w:hAnsi="Corbel"/>
        </w:rPr>
        <w:t>Qualora il concorrente ritenga di aumentare la superficie in modo ponderato, deve comunque tener conto del costo complessivo. Il costo al mq non comprende arredi e dotazioni e la sistemazione dell’area esterna.</w:t>
      </w:r>
    </w:p>
    <w:p w:rsidR="00AF54CD" w:rsidRPr="00AF54CD" w:rsidRDefault="00AF54CD" w:rsidP="00AF54CD">
      <w:pPr>
        <w:pStyle w:val="Default"/>
        <w:ind w:left="720"/>
        <w:jc w:val="both"/>
        <w:rPr>
          <w:rFonts w:ascii="Corbel" w:hAnsi="Corbel"/>
        </w:rPr>
      </w:pPr>
    </w:p>
    <w:p w:rsidR="00AF54CD" w:rsidRPr="00AF54CD" w:rsidRDefault="00AF54CD" w:rsidP="00AF54CD">
      <w:pPr>
        <w:pStyle w:val="Default"/>
        <w:numPr>
          <w:ilvl w:val="0"/>
          <w:numId w:val="3"/>
        </w:numPr>
        <w:jc w:val="both"/>
        <w:rPr>
          <w:rFonts w:ascii="Corbel" w:hAnsi="Corbel"/>
          <w:sz w:val="32"/>
          <w:szCs w:val="32"/>
          <w:u w:val="single"/>
        </w:rPr>
      </w:pPr>
      <w:r>
        <w:rPr>
          <w:rFonts w:ascii="Corbel" w:hAnsi="Corbel"/>
          <w:sz w:val="32"/>
          <w:szCs w:val="32"/>
          <w:u w:val="single"/>
        </w:rPr>
        <w:t>Quesito</w:t>
      </w:r>
    </w:p>
    <w:p w:rsidR="00AF54CD" w:rsidRPr="00AF54CD" w:rsidRDefault="00AF54CD" w:rsidP="00AF54CD">
      <w:pPr>
        <w:pStyle w:val="Default"/>
        <w:ind w:left="720"/>
        <w:jc w:val="both"/>
        <w:rPr>
          <w:rFonts w:ascii="Corbel" w:hAnsi="Corbel"/>
        </w:rPr>
      </w:pPr>
      <w:r w:rsidRPr="00AF54CD">
        <w:rPr>
          <w:rFonts w:ascii="Corbel" w:hAnsi="Corbel"/>
        </w:rPr>
        <w:t>Le aule didattiche secondo il DM 18.12.75 vanno considerate nella voce ALTRO della lista delle superfici delle funzioni?</w:t>
      </w:r>
    </w:p>
    <w:p w:rsidR="00AF54CD" w:rsidRPr="00AF54CD" w:rsidRDefault="00AF54CD" w:rsidP="00AF54CD">
      <w:pPr>
        <w:pStyle w:val="Default"/>
        <w:ind w:left="720"/>
        <w:jc w:val="both"/>
        <w:rPr>
          <w:rFonts w:ascii="Corbel" w:hAnsi="Corbel"/>
        </w:rPr>
      </w:pPr>
      <w:r w:rsidRPr="00AF54CD">
        <w:rPr>
          <w:rFonts w:ascii="Corbel" w:hAnsi="Corbel"/>
        </w:rPr>
        <w:t>In caso negativo non vanno prevista?</w:t>
      </w:r>
    </w:p>
    <w:p w:rsidR="00AF54CD" w:rsidRDefault="00AF54CD" w:rsidP="00AF54CD">
      <w:pPr>
        <w:pStyle w:val="Default"/>
        <w:ind w:left="720"/>
        <w:jc w:val="both"/>
        <w:rPr>
          <w:rFonts w:ascii="Corbel" w:hAnsi="Corbel"/>
          <w:sz w:val="32"/>
          <w:szCs w:val="32"/>
          <w:u w:val="single"/>
        </w:rPr>
      </w:pPr>
    </w:p>
    <w:p w:rsidR="00AF54CD" w:rsidRPr="00AF54CD" w:rsidRDefault="00AF54CD" w:rsidP="00AF54CD">
      <w:pPr>
        <w:pStyle w:val="Default"/>
        <w:ind w:left="720"/>
        <w:jc w:val="both"/>
        <w:rPr>
          <w:rFonts w:ascii="Corbel" w:hAnsi="Corbel"/>
          <w:sz w:val="32"/>
          <w:szCs w:val="32"/>
          <w:u w:val="single"/>
        </w:rPr>
      </w:pPr>
      <w:r w:rsidRPr="00AF54CD">
        <w:rPr>
          <w:rFonts w:ascii="Corbel" w:hAnsi="Corbel"/>
          <w:sz w:val="32"/>
          <w:szCs w:val="32"/>
          <w:u w:val="single"/>
        </w:rPr>
        <w:lastRenderedPageBreak/>
        <w:t>Risposta</w:t>
      </w:r>
    </w:p>
    <w:p w:rsidR="00AF54CD" w:rsidRPr="00AF54CD" w:rsidRDefault="00AF54CD" w:rsidP="00AF54CD">
      <w:pPr>
        <w:pStyle w:val="Default"/>
        <w:ind w:left="720"/>
        <w:jc w:val="both"/>
        <w:rPr>
          <w:rFonts w:ascii="Corbel" w:hAnsi="Corbel"/>
        </w:rPr>
      </w:pPr>
      <w:r w:rsidRPr="00AF54CD">
        <w:rPr>
          <w:rFonts w:ascii="Corbel" w:hAnsi="Corbel"/>
        </w:rPr>
        <w:t>Se per aule didattiche si intendono le classi, non sono comprese nella voce “ALTRO” in quanto per la stessa si intendono spazi interni distributivi e per la ricreazione. Sono stati altresì previsti i laboratori con voce ad hoc.</w:t>
      </w:r>
    </w:p>
    <w:p w:rsidR="00AF54CD" w:rsidRDefault="00AF54CD" w:rsidP="00AF54CD">
      <w:pPr>
        <w:pStyle w:val="Default"/>
        <w:ind w:left="720"/>
        <w:jc w:val="both"/>
        <w:rPr>
          <w:rFonts w:ascii="Corbel" w:hAnsi="Corbel"/>
        </w:rPr>
      </w:pPr>
    </w:p>
    <w:p w:rsidR="00AF54CD" w:rsidRPr="00AF54CD" w:rsidRDefault="00AF54CD" w:rsidP="00AF54CD">
      <w:pPr>
        <w:pStyle w:val="Default"/>
        <w:numPr>
          <w:ilvl w:val="0"/>
          <w:numId w:val="3"/>
        </w:numPr>
        <w:jc w:val="both"/>
        <w:rPr>
          <w:rFonts w:ascii="Corbel" w:hAnsi="Corbel"/>
          <w:sz w:val="32"/>
          <w:szCs w:val="32"/>
          <w:u w:val="single"/>
        </w:rPr>
      </w:pPr>
      <w:r>
        <w:rPr>
          <w:rFonts w:ascii="Corbel" w:hAnsi="Corbel"/>
          <w:sz w:val="32"/>
          <w:szCs w:val="32"/>
          <w:u w:val="single"/>
        </w:rPr>
        <w:t>Quesito</w:t>
      </w:r>
    </w:p>
    <w:p w:rsidR="00AF54CD" w:rsidRPr="00AF54CD" w:rsidRDefault="00AF54CD" w:rsidP="00AF54CD">
      <w:pPr>
        <w:pStyle w:val="Default"/>
        <w:ind w:left="720"/>
        <w:jc w:val="both"/>
        <w:rPr>
          <w:rFonts w:ascii="Corbel" w:hAnsi="Corbel"/>
        </w:rPr>
      </w:pPr>
      <w:r w:rsidRPr="00AF54CD">
        <w:rPr>
          <w:rFonts w:ascii="Corbel" w:hAnsi="Corbel"/>
        </w:rPr>
        <w:t>Gli oneri della sicurezza devono essere già specificati in questa fase o possono essere calcolati in percentuale sulle opere?</w:t>
      </w:r>
    </w:p>
    <w:p w:rsidR="00AF54CD" w:rsidRPr="00AF54CD" w:rsidRDefault="00AF54CD" w:rsidP="00AF54CD">
      <w:pPr>
        <w:pStyle w:val="Default"/>
        <w:ind w:left="720"/>
        <w:jc w:val="both"/>
        <w:rPr>
          <w:rFonts w:ascii="Corbel" w:hAnsi="Corbel"/>
          <w:sz w:val="32"/>
          <w:szCs w:val="32"/>
          <w:u w:val="single"/>
        </w:rPr>
      </w:pPr>
      <w:r w:rsidRPr="00AF54CD">
        <w:rPr>
          <w:rFonts w:ascii="Corbel" w:hAnsi="Corbel"/>
          <w:sz w:val="32"/>
          <w:szCs w:val="32"/>
          <w:u w:val="single"/>
        </w:rPr>
        <w:t>Risposta</w:t>
      </w:r>
    </w:p>
    <w:p w:rsidR="00AF54CD" w:rsidRPr="00AF54CD" w:rsidRDefault="00AF54CD" w:rsidP="00AF54CD">
      <w:pPr>
        <w:pStyle w:val="Default"/>
        <w:ind w:left="720"/>
        <w:jc w:val="both"/>
        <w:rPr>
          <w:rFonts w:ascii="Corbel" w:hAnsi="Corbel"/>
        </w:rPr>
      </w:pPr>
      <w:r w:rsidRPr="00AF54CD">
        <w:rPr>
          <w:rFonts w:ascii="Corbel" w:hAnsi="Corbel"/>
        </w:rPr>
        <w:t>Per quanto attiene agli oneri per la sicurezza si rimette la valutazione al professionista, sono valide entrambe le soluzioni (importo preciso o percentuale sulle opere).</w:t>
      </w:r>
    </w:p>
    <w:p w:rsidR="00AF54CD" w:rsidRDefault="00AF54CD" w:rsidP="00AF54CD">
      <w:pPr>
        <w:pStyle w:val="Default"/>
        <w:ind w:left="720"/>
        <w:jc w:val="both"/>
        <w:rPr>
          <w:rFonts w:ascii="Corbel" w:hAnsi="Corbel"/>
        </w:rPr>
      </w:pPr>
    </w:p>
    <w:p w:rsidR="00AF54CD" w:rsidRPr="00AF54CD" w:rsidRDefault="00AF54CD" w:rsidP="00AF54CD">
      <w:pPr>
        <w:pStyle w:val="Default"/>
        <w:numPr>
          <w:ilvl w:val="0"/>
          <w:numId w:val="3"/>
        </w:numPr>
        <w:jc w:val="both"/>
        <w:rPr>
          <w:rFonts w:ascii="Corbel" w:hAnsi="Corbel"/>
          <w:sz w:val="32"/>
          <w:szCs w:val="32"/>
          <w:u w:val="single"/>
        </w:rPr>
      </w:pPr>
      <w:r>
        <w:rPr>
          <w:rFonts w:ascii="Corbel" w:hAnsi="Corbel"/>
          <w:sz w:val="32"/>
          <w:szCs w:val="32"/>
          <w:u w:val="single"/>
        </w:rPr>
        <w:t>Quesito</w:t>
      </w:r>
    </w:p>
    <w:p w:rsidR="00AF54CD" w:rsidRPr="00AF54CD" w:rsidRDefault="00AF54CD" w:rsidP="00AF54CD">
      <w:pPr>
        <w:pStyle w:val="Default"/>
        <w:ind w:left="720"/>
        <w:jc w:val="both"/>
        <w:rPr>
          <w:rFonts w:ascii="Corbel" w:hAnsi="Corbel"/>
        </w:rPr>
      </w:pPr>
      <w:r w:rsidRPr="00AF54CD">
        <w:rPr>
          <w:rFonts w:ascii="Corbel" w:hAnsi="Corbel"/>
        </w:rPr>
        <w:t>La scheda sintetica di progetto prevede un numero di classi pari a 10 e un numero di alunni pari a 200.</w:t>
      </w:r>
    </w:p>
    <w:p w:rsidR="00AF54CD" w:rsidRPr="00AF54CD" w:rsidRDefault="00AF54CD" w:rsidP="00AF54CD">
      <w:pPr>
        <w:pStyle w:val="Default"/>
        <w:ind w:left="720"/>
        <w:jc w:val="both"/>
        <w:rPr>
          <w:rFonts w:ascii="Corbel" w:hAnsi="Corbel"/>
        </w:rPr>
      </w:pPr>
      <w:r w:rsidRPr="00AF54CD">
        <w:rPr>
          <w:rFonts w:ascii="Corbel" w:hAnsi="Corbel"/>
        </w:rPr>
        <w:t>Ciò significa che le classi devono essere dimensionate per un massimo di 20 alunni ciascuna e non per il massimo di 25 previsto dalla normativa scolastica?</w:t>
      </w:r>
    </w:p>
    <w:p w:rsidR="00AF54CD" w:rsidRPr="00AF54CD" w:rsidRDefault="00AF54CD" w:rsidP="00AF54CD">
      <w:pPr>
        <w:pStyle w:val="Default"/>
        <w:ind w:left="720"/>
        <w:jc w:val="both"/>
        <w:rPr>
          <w:rFonts w:ascii="Corbel" w:hAnsi="Corbel"/>
          <w:sz w:val="32"/>
          <w:szCs w:val="32"/>
          <w:u w:val="single"/>
        </w:rPr>
      </w:pPr>
      <w:r w:rsidRPr="00AF54CD">
        <w:rPr>
          <w:rFonts w:ascii="Corbel" w:hAnsi="Corbel"/>
          <w:sz w:val="32"/>
          <w:szCs w:val="32"/>
          <w:u w:val="single"/>
        </w:rPr>
        <w:t>Risposta</w:t>
      </w:r>
    </w:p>
    <w:p w:rsidR="00AF54CD" w:rsidRPr="00AF54CD" w:rsidRDefault="00AF54CD" w:rsidP="00AF54CD">
      <w:pPr>
        <w:pStyle w:val="Default"/>
        <w:ind w:left="720"/>
        <w:jc w:val="both"/>
        <w:rPr>
          <w:rFonts w:ascii="Corbel" w:hAnsi="Corbel"/>
        </w:rPr>
      </w:pPr>
      <w:r w:rsidRPr="00AF54CD">
        <w:rPr>
          <w:rFonts w:ascii="Corbel" w:hAnsi="Corbel"/>
        </w:rPr>
        <w:t>Come previsto dalla tabella 6 del DM 18.12.1975 il parametro applicato alla mensa riguarda l’ipotesi del doppio turno di refezione.</w:t>
      </w:r>
    </w:p>
    <w:p w:rsidR="00AF54CD" w:rsidRDefault="00AF54CD" w:rsidP="00AF54CD">
      <w:pPr>
        <w:pStyle w:val="Default"/>
        <w:ind w:left="720"/>
        <w:jc w:val="both"/>
        <w:rPr>
          <w:rFonts w:ascii="Corbel" w:hAnsi="Corbel"/>
        </w:rPr>
      </w:pPr>
    </w:p>
    <w:p w:rsidR="00AF54CD" w:rsidRPr="00AF54CD" w:rsidRDefault="00AF54CD" w:rsidP="00AF54CD">
      <w:pPr>
        <w:pStyle w:val="Default"/>
        <w:numPr>
          <w:ilvl w:val="0"/>
          <w:numId w:val="3"/>
        </w:numPr>
        <w:jc w:val="both"/>
        <w:rPr>
          <w:rFonts w:ascii="Corbel" w:hAnsi="Corbel"/>
          <w:sz w:val="32"/>
          <w:szCs w:val="32"/>
          <w:u w:val="single"/>
        </w:rPr>
      </w:pPr>
      <w:r>
        <w:rPr>
          <w:rFonts w:ascii="Corbel" w:hAnsi="Corbel"/>
          <w:sz w:val="32"/>
          <w:szCs w:val="32"/>
          <w:u w:val="single"/>
        </w:rPr>
        <w:t>Quesito</w:t>
      </w:r>
    </w:p>
    <w:p w:rsidR="00AF54CD" w:rsidRPr="00AF54CD" w:rsidRDefault="00AF54CD" w:rsidP="00AF54CD">
      <w:pPr>
        <w:pStyle w:val="Default"/>
        <w:ind w:left="720"/>
        <w:jc w:val="both"/>
        <w:rPr>
          <w:rFonts w:ascii="Corbel" w:hAnsi="Corbel"/>
        </w:rPr>
      </w:pPr>
      <w:r w:rsidRPr="00AF54CD">
        <w:rPr>
          <w:rFonts w:ascii="Corbel" w:hAnsi="Corbel"/>
        </w:rPr>
        <w:t>La scheda sintetica di progetto indica la superficie calpestabile stimata in mq 1.500.</w:t>
      </w:r>
    </w:p>
    <w:p w:rsidR="00AF54CD" w:rsidRPr="00AF54CD" w:rsidRDefault="00AF54CD" w:rsidP="00AF54CD">
      <w:pPr>
        <w:pStyle w:val="Default"/>
        <w:ind w:left="720"/>
        <w:jc w:val="both"/>
        <w:rPr>
          <w:rFonts w:ascii="Corbel" w:hAnsi="Corbel"/>
        </w:rPr>
      </w:pPr>
      <w:r w:rsidRPr="00AF54CD">
        <w:rPr>
          <w:rFonts w:ascii="Corbel" w:hAnsi="Corbel"/>
        </w:rPr>
        <w:t>Nella tabella intitolata “Spazi ulteriori che si intende realizzare” vengono individuati i seguenti locali:</w:t>
      </w:r>
    </w:p>
    <w:p w:rsidR="00AF54CD" w:rsidRPr="00AF54CD" w:rsidRDefault="00AF54CD" w:rsidP="00AF54CD">
      <w:pPr>
        <w:pStyle w:val="Default"/>
        <w:ind w:left="720"/>
        <w:jc w:val="both"/>
        <w:rPr>
          <w:rFonts w:ascii="Corbel" w:hAnsi="Corbel"/>
        </w:rPr>
      </w:pPr>
      <w:r w:rsidRPr="00AF54CD">
        <w:rPr>
          <w:rFonts w:ascii="Corbel" w:hAnsi="Corbel"/>
        </w:rPr>
        <w:t>Locale n. superfici unitarie mq superficie totale mq caratteristiche</w:t>
      </w:r>
    </w:p>
    <w:p w:rsidR="00AF54CD" w:rsidRPr="00AF54CD" w:rsidRDefault="00AF54CD" w:rsidP="00AF54CD">
      <w:pPr>
        <w:pStyle w:val="Default"/>
        <w:ind w:left="720"/>
        <w:jc w:val="both"/>
        <w:rPr>
          <w:rFonts w:ascii="Corbel" w:hAnsi="Corbel"/>
        </w:rPr>
      </w:pPr>
      <w:r w:rsidRPr="00AF54CD">
        <w:rPr>
          <w:rFonts w:ascii="Corbel" w:hAnsi="Corbel"/>
        </w:rPr>
        <w:t xml:space="preserve">Laboratori 7 indefiniti 300 </w:t>
      </w:r>
    </w:p>
    <w:p w:rsidR="00AF54CD" w:rsidRPr="00AF54CD" w:rsidRDefault="00AF54CD" w:rsidP="00AF54CD">
      <w:pPr>
        <w:pStyle w:val="Default"/>
        <w:ind w:left="720"/>
        <w:jc w:val="both"/>
        <w:rPr>
          <w:rFonts w:ascii="Corbel" w:hAnsi="Corbel"/>
        </w:rPr>
      </w:pPr>
      <w:r w:rsidRPr="00AF54CD">
        <w:rPr>
          <w:rFonts w:ascii="Corbel" w:hAnsi="Corbel"/>
        </w:rPr>
        <w:t>Uffici/Aula insegnanti 6 15 90 quantificazione tabelle DM 18/12/75</w:t>
      </w:r>
    </w:p>
    <w:p w:rsidR="00AF54CD" w:rsidRPr="00AF54CD" w:rsidRDefault="00AF54CD" w:rsidP="00AF54CD">
      <w:pPr>
        <w:pStyle w:val="Default"/>
        <w:ind w:left="720"/>
        <w:jc w:val="both"/>
        <w:rPr>
          <w:rFonts w:ascii="Corbel" w:hAnsi="Corbel"/>
        </w:rPr>
      </w:pPr>
      <w:r w:rsidRPr="00AF54CD">
        <w:rPr>
          <w:rFonts w:ascii="Corbel" w:hAnsi="Corbel"/>
        </w:rPr>
        <w:t>Direzione didattica 1 15 15 quantificazione tabelle DM 18/12/75</w:t>
      </w:r>
    </w:p>
    <w:p w:rsidR="00AF54CD" w:rsidRPr="00AF54CD" w:rsidRDefault="00AF54CD" w:rsidP="00AF54CD">
      <w:pPr>
        <w:pStyle w:val="Default"/>
        <w:ind w:left="720"/>
        <w:jc w:val="both"/>
        <w:rPr>
          <w:rFonts w:ascii="Corbel" w:hAnsi="Corbel"/>
        </w:rPr>
      </w:pPr>
      <w:r w:rsidRPr="00AF54CD">
        <w:rPr>
          <w:rFonts w:ascii="Corbel" w:hAnsi="Corbel"/>
        </w:rPr>
        <w:t>Mensa e cucina 1 140 140 quantificazione tabelle DM 18/12/75 (mq 0,70/alunno per doppio turno)</w:t>
      </w:r>
    </w:p>
    <w:p w:rsidR="00AF54CD" w:rsidRPr="00AF54CD" w:rsidRDefault="00AF54CD" w:rsidP="00AF54CD">
      <w:pPr>
        <w:pStyle w:val="Default"/>
        <w:ind w:left="720"/>
        <w:jc w:val="both"/>
        <w:rPr>
          <w:rFonts w:ascii="Corbel" w:hAnsi="Corbel"/>
        </w:rPr>
      </w:pPr>
      <w:r w:rsidRPr="00AF54CD">
        <w:rPr>
          <w:rFonts w:ascii="Corbel" w:hAnsi="Corbel"/>
        </w:rPr>
        <w:t>Palestra e spazi accessori 1 300 300 quantificazione tabelle DM 18/12/75</w:t>
      </w:r>
    </w:p>
    <w:p w:rsidR="00AF54CD" w:rsidRPr="00AF54CD" w:rsidRDefault="00AF54CD" w:rsidP="00AF54CD">
      <w:pPr>
        <w:pStyle w:val="Default"/>
        <w:ind w:left="720"/>
        <w:jc w:val="both"/>
        <w:rPr>
          <w:rFonts w:ascii="Corbel" w:hAnsi="Corbel"/>
        </w:rPr>
      </w:pPr>
      <w:r w:rsidRPr="00AF54CD">
        <w:rPr>
          <w:rFonts w:ascii="Corbel" w:hAnsi="Corbel"/>
        </w:rPr>
        <w:t>Aula magna 1 100 100.</w:t>
      </w:r>
    </w:p>
    <w:p w:rsidR="00AF54CD" w:rsidRPr="00AF54CD" w:rsidRDefault="00AF54CD" w:rsidP="00AF54CD">
      <w:pPr>
        <w:pStyle w:val="Default"/>
        <w:ind w:left="720"/>
        <w:jc w:val="both"/>
        <w:rPr>
          <w:rFonts w:ascii="Corbel" w:hAnsi="Corbel"/>
        </w:rPr>
      </w:pPr>
      <w:r w:rsidRPr="00AF54CD">
        <w:rPr>
          <w:rFonts w:ascii="Corbel" w:hAnsi="Corbel"/>
        </w:rPr>
        <w:lastRenderedPageBreak/>
        <w:t>Vengono inoltre richiesti “spazi interni per la ricreazione” senza ulteriori indicazioni.</w:t>
      </w:r>
    </w:p>
    <w:p w:rsidR="00AF54CD" w:rsidRPr="00AF54CD" w:rsidRDefault="00AF54CD" w:rsidP="00AF54CD">
      <w:pPr>
        <w:pStyle w:val="Default"/>
        <w:ind w:left="720"/>
        <w:jc w:val="both"/>
        <w:rPr>
          <w:rFonts w:ascii="Corbel" w:hAnsi="Corbel"/>
        </w:rPr>
      </w:pPr>
      <w:r w:rsidRPr="00AF54CD">
        <w:rPr>
          <w:rFonts w:ascii="Corbel" w:hAnsi="Corbel"/>
        </w:rPr>
        <w:t>Considerando la richiesta di n. 10 aule, anche contemplando una capacità massima di 20 alunni per classe (v. quesito n. 1), andranno considerati almeno 540 mq totali (54 mq x 10), che sommati ai 945 precedentemente evidenziati portano il totale parziale a mq 1.485.</w:t>
      </w:r>
    </w:p>
    <w:p w:rsidR="00AF54CD" w:rsidRPr="00AF54CD" w:rsidRDefault="00AF54CD" w:rsidP="00AF54CD">
      <w:pPr>
        <w:pStyle w:val="Default"/>
        <w:ind w:left="720"/>
        <w:jc w:val="both"/>
        <w:rPr>
          <w:rFonts w:ascii="Corbel" w:hAnsi="Corbel"/>
        </w:rPr>
      </w:pPr>
      <w:r w:rsidRPr="00AF54CD">
        <w:rPr>
          <w:rFonts w:ascii="Corbel" w:hAnsi="Corbel"/>
        </w:rPr>
        <w:t>Risulta perciò evidente come la superficie totale stimata di 1.500 mq e la conseguente valutazione economica siano fortemente sottodimensionate; mancano ancora infatti gli spazi per la ricreazione/didattica alternativa, servizi per alunni e insegnanti, atrii e connettivo, depositi e locali tecnici. Va anche segnalato che gli spazi per la mensa previsti dal DM 18/12/75 sono assolutamente insufficienti per le odierne necessità e prescrizioni delle norme sanitarie, di prevenzione incendi e sicurezza sul lavoro.</w:t>
      </w:r>
    </w:p>
    <w:p w:rsidR="00AF54CD" w:rsidRPr="00AF54CD" w:rsidRDefault="00AF54CD" w:rsidP="00AF54CD">
      <w:pPr>
        <w:pStyle w:val="Default"/>
        <w:ind w:left="720"/>
        <w:jc w:val="both"/>
        <w:rPr>
          <w:rFonts w:ascii="Corbel" w:hAnsi="Corbel"/>
        </w:rPr>
      </w:pPr>
      <w:r w:rsidRPr="00AF54CD">
        <w:rPr>
          <w:rFonts w:ascii="Corbel" w:hAnsi="Corbel"/>
        </w:rPr>
        <w:t>Quanto sopra premesso, viste le basi concettuali del concorso “#</w:t>
      </w:r>
      <w:proofErr w:type="spellStart"/>
      <w:r w:rsidRPr="00AF54CD">
        <w:rPr>
          <w:rFonts w:ascii="Corbel" w:hAnsi="Corbel"/>
        </w:rPr>
        <w:t>Scuoleinnovative</w:t>
      </w:r>
      <w:proofErr w:type="spellEnd"/>
      <w:r w:rsidRPr="00AF54CD">
        <w:rPr>
          <w:rFonts w:ascii="Corbel" w:hAnsi="Corbel"/>
        </w:rPr>
        <w:t>”, si ritiene che il progetto per la scuola primaria “G. Marconi” di Aviano, per soddisfare le specifiche previste dalla Scheda sintetica di progetto debba contemplare una superficie calpestabile minima di mq. 2.500.</w:t>
      </w:r>
    </w:p>
    <w:p w:rsidR="00AF54CD" w:rsidRPr="00AF54CD" w:rsidRDefault="00AF54CD" w:rsidP="00AF54CD">
      <w:pPr>
        <w:pStyle w:val="Default"/>
        <w:ind w:left="720"/>
        <w:jc w:val="both"/>
        <w:rPr>
          <w:rFonts w:ascii="Corbel" w:hAnsi="Corbel"/>
        </w:rPr>
      </w:pPr>
      <w:r w:rsidRPr="00AF54CD">
        <w:rPr>
          <w:rFonts w:ascii="Corbel" w:hAnsi="Corbel"/>
        </w:rPr>
        <w:t>Quesito:</w:t>
      </w:r>
    </w:p>
    <w:p w:rsidR="00AF54CD" w:rsidRPr="00AF54CD" w:rsidRDefault="00AF54CD" w:rsidP="00AF54CD">
      <w:pPr>
        <w:pStyle w:val="Default"/>
        <w:ind w:left="720"/>
        <w:jc w:val="both"/>
        <w:rPr>
          <w:rFonts w:ascii="Corbel" w:hAnsi="Corbel"/>
        </w:rPr>
      </w:pPr>
      <w:r w:rsidRPr="00AF54CD">
        <w:rPr>
          <w:rFonts w:ascii="Corbel" w:hAnsi="Corbel"/>
        </w:rPr>
        <w:t>Stante quanto in premessa, non risulta possibile soddisfare le richieste funzionali e prestazionali dell’Ente appaltante e quelle del bando di concorso nel rispetto dell’importo lavori previsto.</w:t>
      </w:r>
    </w:p>
    <w:p w:rsidR="00AF54CD" w:rsidRPr="00AF54CD" w:rsidRDefault="00AF54CD" w:rsidP="00AF54CD">
      <w:pPr>
        <w:pStyle w:val="Default"/>
        <w:ind w:left="720"/>
        <w:jc w:val="both"/>
        <w:rPr>
          <w:rFonts w:ascii="Corbel" w:hAnsi="Corbel"/>
        </w:rPr>
      </w:pPr>
      <w:r w:rsidRPr="00AF54CD">
        <w:rPr>
          <w:rFonts w:ascii="Corbel" w:hAnsi="Corbel"/>
        </w:rPr>
        <w:t>Si domanda perciò se, al fine di rispettare lo spirito del bando e quindi di dar corso a tutte le richieste dell’Ente appaltante e alle odierne necessità didattiche sia possibile prevedere una spesa superiore a quella erroneamente quantificata.</w:t>
      </w:r>
    </w:p>
    <w:p w:rsidR="00AF54CD" w:rsidRPr="00AF54CD" w:rsidRDefault="00AF54CD" w:rsidP="00AF54CD">
      <w:pPr>
        <w:pStyle w:val="Default"/>
        <w:ind w:left="720"/>
        <w:jc w:val="both"/>
        <w:rPr>
          <w:rFonts w:ascii="Corbel" w:hAnsi="Corbel"/>
        </w:rPr>
      </w:pPr>
      <w:r w:rsidRPr="00AF54CD">
        <w:rPr>
          <w:rFonts w:ascii="Corbel" w:hAnsi="Corbel"/>
        </w:rPr>
        <w:t>In caso contrario, dovendosi per forza abbassare decisamente il costo di costruzione al mq, si dovranno sacrificare le caratteristiche funzionali (leggasi eliminare parte degli spazi richiesti, ad esempio parte degli uffici e dei laboratori) o quelle prestazionali (risparmio energetico, acustica, ecologia) dell’edificio?</w:t>
      </w:r>
    </w:p>
    <w:p w:rsidR="00AF54CD" w:rsidRPr="00AF54CD" w:rsidRDefault="00AF54CD" w:rsidP="00AF54CD">
      <w:pPr>
        <w:pStyle w:val="Default"/>
        <w:ind w:left="720"/>
        <w:jc w:val="both"/>
        <w:rPr>
          <w:rFonts w:ascii="Corbel" w:hAnsi="Corbel"/>
          <w:sz w:val="32"/>
          <w:szCs w:val="32"/>
          <w:u w:val="single"/>
        </w:rPr>
      </w:pPr>
      <w:r w:rsidRPr="00AF54CD">
        <w:rPr>
          <w:rFonts w:ascii="Corbel" w:hAnsi="Corbel"/>
          <w:sz w:val="32"/>
          <w:szCs w:val="32"/>
          <w:u w:val="single"/>
        </w:rPr>
        <w:t>Risposta</w:t>
      </w:r>
    </w:p>
    <w:p w:rsidR="00AF54CD" w:rsidRDefault="00AF54CD" w:rsidP="00AF54CD">
      <w:pPr>
        <w:pStyle w:val="Default"/>
        <w:ind w:left="720"/>
        <w:jc w:val="both"/>
        <w:rPr>
          <w:rFonts w:ascii="Corbel" w:hAnsi="Corbel"/>
        </w:rPr>
      </w:pPr>
      <w:r w:rsidRPr="00AF54CD">
        <w:rPr>
          <w:rFonts w:ascii="Corbel" w:hAnsi="Corbel"/>
        </w:rPr>
        <w:t>Per quanto attiene il rapporto necessità/costi si ritiene che il progetto presentato debba essere la sintesi tra la dotazione minima necessaria e le risorse disponibili.</w:t>
      </w:r>
    </w:p>
    <w:p w:rsidR="00AF54CD" w:rsidRDefault="00AF54CD" w:rsidP="00E00AE4">
      <w:pPr>
        <w:pStyle w:val="Default"/>
        <w:ind w:left="720"/>
        <w:jc w:val="both"/>
        <w:rPr>
          <w:rFonts w:ascii="Corbel" w:hAnsi="Corbel"/>
        </w:rPr>
      </w:pPr>
    </w:p>
    <w:p w:rsidR="00032980" w:rsidRPr="00737E76" w:rsidRDefault="00032980" w:rsidP="00AF54CD">
      <w:pPr>
        <w:pStyle w:val="Default"/>
        <w:jc w:val="both"/>
        <w:rPr>
          <w:rFonts w:ascii="Corbel" w:hAnsi="Corbel"/>
        </w:rPr>
      </w:pPr>
      <w:bookmarkStart w:id="0" w:name="_GoBack"/>
      <w:bookmarkEnd w:id="0"/>
    </w:p>
    <w:p w:rsidR="00737E76" w:rsidRDefault="00737E76" w:rsidP="00737E76">
      <w:pPr>
        <w:pStyle w:val="Default"/>
        <w:ind w:left="7080"/>
        <w:jc w:val="both"/>
        <w:rPr>
          <w:rFonts w:ascii="Corbel" w:hAnsi="Corbel"/>
          <w:smallCaps/>
          <w:color w:val="auto"/>
        </w:rPr>
      </w:pPr>
    </w:p>
    <w:p w:rsidR="00737E76" w:rsidRPr="00F57913" w:rsidRDefault="00737E76" w:rsidP="00737E76">
      <w:pPr>
        <w:pStyle w:val="Default"/>
        <w:ind w:left="7080"/>
        <w:jc w:val="both"/>
        <w:rPr>
          <w:rFonts w:ascii="Corbel" w:hAnsi="Corbel"/>
          <w:smallCaps/>
          <w:color w:val="auto"/>
        </w:rPr>
      </w:pPr>
      <w:r w:rsidRPr="00F57913">
        <w:rPr>
          <w:rFonts w:ascii="Corbel" w:hAnsi="Corbel"/>
          <w:smallCaps/>
          <w:color w:val="auto"/>
        </w:rPr>
        <w:t>Il Direttore Generale</w:t>
      </w:r>
    </w:p>
    <w:p w:rsidR="00737E76" w:rsidRDefault="00737E76" w:rsidP="00737E7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37E76" w:rsidRPr="00AF54CD" w:rsidRDefault="00737E76" w:rsidP="00AF54CD">
      <w:pPr>
        <w:pStyle w:val="Default"/>
        <w:jc w:val="both"/>
        <w:rPr>
          <w:rFonts w:ascii="Corbel" w:hAnsi="Corbel"/>
          <w:i/>
          <w:color w:val="auto"/>
        </w:rPr>
      </w:pPr>
    </w:p>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346E" w:rsidRDefault="0010346E">
      <w:pPr>
        <w:spacing w:after="0" w:line="240" w:lineRule="auto"/>
      </w:pPr>
      <w:r>
        <w:separator/>
      </w:r>
    </w:p>
  </w:endnote>
  <w:endnote w:type="continuationSeparator" w:id="0">
    <w:p w:rsidR="0010346E" w:rsidRDefault="001034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37E76">
        <w:pPr>
          <w:pStyle w:val="Pidipagina"/>
          <w:jc w:val="right"/>
        </w:pPr>
        <w:r>
          <w:fldChar w:fldCharType="begin"/>
        </w:r>
        <w:r>
          <w:instrText>PAGE   \* MERGEFORMAT</w:instrText>
        </w:r>
        <w:r>
          <w:fldChar w:fldCharType="separate"/>
        </w:r>
        <w:r w:rsidR="00AF54CD">
          <w:rPr>
            <w:noProof/>
          </w:rPr>
          <w:t>4</w:t>
        </w:r>
        <w:r>
          <w:fldChar w:fldCharType="end"/>
        </w:r>
      </w:p>
    </w:sdtContent>
  </w:sdt>
  <w:p w:rsidR="003A19A5" w:rsidRDefault="0010346E">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346E" w:rsidRDefault="0010346E">
      <w:pPr>
        <w:spacing w:after="0" w:line="240" w:lineRule="auto"/>
      </w:pPr>
      <w:r>
        <w:separator/>
      </w:r>
    </w:p>
  </w:footnote>
  <w:footnote w:type="continuationSeparator" w:id="0">
    <w:p w:rsidR="0010346E" w:rsidRDefault="001034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37E7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C6C578C" wp14:editId="33675613">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37E7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1E5DE3EE" wp14:editId="12FDF0D0">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37E7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37E7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37E7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10346E"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37E7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330C1CC0" wp14:editId="72B7CCA3">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37E7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10346E"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37E7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10326FB8" wp14:editId="79F4ABE6">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37E7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37E7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37E7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10346E">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BAF029D6"/>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7F7D2735"/>
    <w:multiLevelType w:val="hybridMultilevel"/>
    <w:tmpl w:val="9B324F06"/>
    <w:lvl w:ilvl="0" w:tplc="976460A2">
      <w:start w:val="4"/>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7E76"/>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980"/>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346E"/>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6CD3"/>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37E76"/>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1EB"/>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4C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324"/>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4F1"/>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4F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0AE4"/>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938"/>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D7A0C2-2825-4358-9C95-2BA073BAF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37E7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37E7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737E7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37E7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37E76"/>
  </w:style>
  <w:style w:type="paragraph" w:styleId="Pidipagina">
    <w:name w:val="footer"/>
    <w:basedOn w:val="Normale"/>
    <w:link w:val="PidipaginaCarattere"/>
    <w:uiPriority w:val="99"/>
    <w:unhideWhenUsed/>
    <w:rsid w:val="00737E7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37E76"/>
  </w:style>
  <w:style w:type="paragraph" w:styleId="Testofumetto">
    <w:name w:val="Balloon Text"/>
    <w:basedOn w:val="Normale"/>
    <w:link w:val="TestofumettoCarattere"/>
    <w:uiPriority w:val="99"/>
    <w:semiHidden/>
    <w:unhideWhenUsed/>
    <w:rsid w:val="00737E7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37E76"/>
    <w:rPr>
      <w:rFonts w:ascii="Tahoma" w:hAnsi="Tahoma" w:cs="Tahoma"/>
      <w:sz w:val="16"/>
      <w:szCs w:val="16"/>
    </w:rPr>
  </w:style>
  <w:style w:type="paragraph" w:customStyle="1" w:styleId="Contenutotabella">
    <w:name w:val="Contenuto tabella"/>
    <w:basedOn w:val="Normale"/>
    <w:rsid w:val="00737E7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1015</Words>
  <Characters>5789</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2016-09-20T10:01:00Z</dcterms:created>
  <dcterms:modified xsi:type="dcterms:W3CDTF">2016-09-20T10:06:00Z</dcterms:modified>
</cp:coreProperties>
</file>