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1051560</wp:posOffset>
                </wp:positionH>
                <wp:positionV relativeFrom="paragraph">
                  <wp:posOffset>22225</wp:posOffset>
                </wp:positionV>
                <wp:extent cx="421957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4219575"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653838">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Campobasso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82.8pt;margin-top:1.75pt;width:332.2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653838">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Campobasso</w:t>
                      </w:r>
                    </w:p>
                  </w:txbxContent>
                </v:textbox>
              </v:shape>
            </w:pict>
          </mc:Fallback>
        </mc:AlternateContent>
      </w:r>
      <w:r>
        <w:rPr>
          <w:noProof/>
          <w:lang w:eastAsia="it-IT"/>
        </w:rPr>
        <w:drawing>
          <wp:inline distT="0" distB="0" distL="0" distR="0" wp14:anchorId="33F65314" wp14:editId="0BDDE6DB">
            <wp:extent cx="45243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0349"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C86F1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4572E" w:rsidRPr="00F4572E" w:rsidRDefault="00F4572E" w:rsidP="00F4572E">
      <w:pPr>
        <w:pStyle w:val="Default"/>
        <w:ind w:left="720"/>
        <w:jc w:val="both"/>
        <w:rPr>
          <w:rFonts w:ascii="Corbel" w:hAnsi="Corbel"/>
        </w:rPr>
      </w:pPr>
      <w:r w:rsidRPr="00F4572E">
        <w:rPr>
          <w:rFonts w:ascii="Corbel" w:hAnsi="Corbel"/>
        </w:rPr>
        <w:t>Tra i documenti cartografici messi a disposizione dal comune di Campobasso, la planimetria catastale ha un contorno tratteggiato a mano, definito sommariamente, che indica il limite di un’area di intervento di superficie circa mq 3.300. E’ dato conoscere l’effettivo contorno dell’area “... già recintata...compatibile con l’insediamento scolastico estesa mq 7.900”, come descritta dal comune di CB?</w:t>
      </w:r>
    </w:p>
    <w:p w:rsidR="00F4572E" w:rsidRDefault="00F4572E" w:rsidP="00F4572E">
      <w:pPr>
        <w:pStyle w:val="Default"/>
        <w:ind w:left="720"/>
        <w:jc w:val="both"/>
        <w:rPr>
          <w:rFonts w:ascii="Corbel" w:hAnsi="Corbel"/>
          <w:sz w:val="32"/>
          <w:szCs w:val="32"/>
          <w:u w:val="single"/>
        </w:rPr>
      </w:pPr>
      <w:r>
        <w:rPr>
          <w:rFonts w:ascii="Corbel" w:hAnsi="Corbel"/>
          <w:sz w:val="32"/>
          <w:szCs w:val="32"/>
          <w:u w:val="single"/>
        </w:rPr>
        <w:t>Risposta</w:t>
      </w:r>
    </w:p>
    <w:p w:rsidR="00F4572E" w:rsidRDefault="00F4572E" w:rsidP="00F4572E">
      <w:pPr>
        <w:pStyle w:val="Default"/>
        <w:ind w:left="720"/>
        <w:jc w:val="both"/>
        <w:rPr>
          <w:rFonts w:ascii="Corbel" w:hAnsi="Corbel"/>
        </w:rPr>
      </w:pPr>
      <w:r w:rsidRPr="00F4572E">
        <w:rPr>
          <w:rFonts w:ascii="Corbel" w:hAnsi="Corbel"/>
        </w:rPr>
        <w:t>L’area tratteggiata è estesa circa 7900 mq, l’area scolastica recintata è più ampia, ma non è interessata dal presente progetto perché già impegnata da altre costruzioni.</w:t>
      </w:r>
    </w:p>
    <w:p w:rsidR="00F4572E" w:rsidRDefault="00F4572E" w:rsidP="00F4572E">
      <w:pPr>
        <w:pStyle w:val="Default"/>
        <w:ind w:left="720"/>
        <w:jc w:val="both"/>
        <w:rPr>
          <w:rFonts w:ascii="Corbel" w:hAnsi="Corbel"/>
        </w:rPr>
      </w:pPr>
    </w:p>
    <w:p w:rsidR="00243F76" w:rsidRPr="00243F76" w:rsidRDefault="00243F76" w:rsidP="00243F7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43F76" w:rsidRPr="00243F76" w:rsidRDefault="00243F76" w:rsidP="00243F76">
      <w:pPr>
        <w:pStyle w:val="Default"/>
        <w:ind w:left="720"/>
        <w:rPr>
          <w:rFonts w:ascii="Corbel" w:hAnsi="Corbel"/>
        </w:rPr>
      </w:pPr>
      <w:r w:rsidRPr="00243F76">
        <w:rPr>
          <w:rFonts w:ascii="Corbel" w:hAnsi="Corbel"/>
        </w:rPr>
        <w:t xml:space="preserve">Relativamente alla viabilità, è possibile prendere in considerazione le aree residue attigue a quella indicata per l'intervento per eventuali previsioni alternative di accesso dalle principali strade comunali, “via Berlinguer” e “via </w:t>
      </w:r>
      <w:proofErr w:type="spellStart"/>
      <w:r w:rsidRPr="00243F76">
        <w:rPr>
          <w:rFonts w:ascii="Corbel" w:hAnsi="Corbel"/>
        </w:rPr>
        <w:t>Crispi</w:t>
      </w:r>
      <w:proofErr w:type="spellEnd"/>
      <w:r w:rsidRPr="00243F76">
        <w:rPr>
          <w:rFonts w:ascii="Corbel" w:hAnsi="Corbel"/>
        </w:rPr>
        <w:t>”, dal momento che sono stati definiti i limiti dell’area d'intervento? E quali sono, peraltro, i limiti dell'area d'insediamento indicata estesa mq 7.900?</w:t>
      </w:r>
    </w:p>
    <w:p w:rsidR="00243F76" w:rsidRDefault="00243F76" w:rsidP="00243F76">
      <w:pPr>
        <w:pStyle w:val="Default"/>
        <w:ind w:left="720"/>
        <w:jc w:val="both"/>
        <w:rPr>
          <w:rFonts w:ascii="Corbel" w:hAnsi="Corbel"/>
          <w:sz w:val="32"/>
          <w:szCs w:val="32"/>
          <w:u w:val="single"/>
        </w:rPr>
      </w:pPr>
      <w:r>
        <w:rPr>
          <w:rFonts w:ascii="Corbel" w:hAnsi="Corbel"/>
          <w:sz w:val="32"/>
          <w:szCs w:val="32"/>
          <w:u w:val="single"/>
        </w:rPr>
        <w:t>Risposta</w:t>
      </w:r>
    </w:p>
    <w:p w:rsidR="00243F76" w:rsidRPr="00243F76" w:rsidRDefault="00243F76" w:rsidP="00243F76">
      <w:pPr>
        <w:pStyle w:val="Default"/>
        <w:ind w:left="720"/>
        <w:rPr>
          <w:rFonts w:ascii="Corbel" w:hAnsi="Corbel"/>
        </w:rPr>
      </w:pPr>
      <w:r w:rsidRPr="00243F76">
        <w:rPr>
          <w:rFonts w:ascii="Corbel" w:hAnsi="Corbel"/>
        </w:rPr>
        <w:t xml:space="preserve">L’accesso al lotto di via Berlinguer è difficilmente praticabile per la presenza delle citate costruzioni e per i notevoli dislivelli presenti; molto più agevole è l’accesso dal lato via </w:t>
      </w:r>
      <w:proofErr w:type="spellStart"/>
      <w:r w:rsidRPr="00243F76">
        <w:rPr>
          <w:rFonts w:ascii="Corbel" w:hAnsi="Corbel"/>
        </w:rPr>
        <w:t>Crispi</w:t>
      </w:r>
      <w:proofErr w:type="spellEnd"/>
      <w:r w:rsidRPr="00243F76">
        <w:rPr>
          <w:rFonts w:ascii="Corbel" w:hAnsi="Corbel"/>
        </w:rPr>
        <w:t xml:space="preserve"> e dalla traversa che costeggia a valle l’area scolastica.</w:t>
      </w:r>
    </w:p>
    <w:p w:rsidR="00F4572E" w:rsidRDefault="00F4572E" w:rsidP="00F4572E">
      <w:pPr>
        <w:pStyle w:val="Default"/>
        <w:ind w:left="720"/>
        <w:jc w:val="both"/>
        <w:rPr>
          <w:rFonts w:ascii="Corbel" w:hAnsi="Corbel"/>
        </w:rPr>
      </w:pPr>
    </w:p>
    <w:p w:rsidR="00747C66" w:rsidRPr="003A19A5" w:rsidRDefault="00747C66" w:rsidP="00243F76">
      <w:pPr>
        <w:pStyle w:val="Default"/>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Pr="00243F76" w:rsidRDefault="00747C66" w:rsidP="00243F7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bookmarkStart w:id="0" w:name="_GoBack"/>
      <w:bookmarkEnd w:id="0"/>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09C" w:rsidRDefault="00D2509C">
      <w:pPr>
        <w:spacing w:after="0" w:line="240" w:lineRule="auto"/>
      </w:pPr>
      <w:r>
        <w:separator/>
      </w:r>
    </w:p>
  </w:endnote>
  <w:endnote w:type="continuationSeparator" w:id="0">
    <w:p w:rsidR="00D2509C" w:rsidRDefault="00D250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243F76">
          <w:rPr>
            <w:noProof/>
          </w:rPr>
          <w:t>2</w:t>
        </w:r>
        <w:r>
          <w:fldChar w:fldCharType="end"/>
        </w:r>
      </w:p>
    </w:sdtContent>
  </w:sdt>
  <w:p w:rsidR="003A19A5" w:rsidRDefault="00D2509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09C" w:rsidRDefault="00D2509C">
      <w:pPr>
        <w:spacing w:after="0" w:line="240" w:lineRule="auto"/>
      </w:pPr>
      <w:r>
        <w:separator/>
      </w:r>
    </w:p>
  </w:footnote>
  <w:footnote w:type="continuationSeparator" w:id="0">
    <w:p w:rsidR="00D2509C" w:rsidRDefault="00D250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2509C"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D2509C"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2509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9E9A0038"/>
    <w:lvl w:ilvl="0" w:tplc="F7AAC0C4">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3F7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3838"/>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6F11"/>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509C"/>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4A2B"/>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123"/>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572E"/>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89EDCD-B257-40C5-BE2F-B1907B12E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199</Words>
  <Characters>1136</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5</cp:revision>
  <dcterms:created xsi:type="dcterms:W3CDTF">2016-09-14T15:50:00Z</dcterms:created>
  <dcterms:modified xsi:type="dcterms:W3CDTF">2016-09-14T15:52:00Z</dcterms:modified>
</cp:coreProperties>
</file>