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7C66" w:rsidRDefault="00747C66" w:rsidP="00747C66">
      <w:pPr>
        <w:pStyle w:val="Default"/>
        <w:jc w:val="center"/>
        <w:rPr>
          <w:sz w:val="28"/>
          <w:szCs w:val="28"/>
        </w:rPr>
      </w:pPr>
      <w:bookmarkStart w:id="0" w:name="_GoBack"/>
      <w:bookmarkEnd w:id="0"/>
    </w:p>
    <w:p w:rsidR="00747C66" w:rsidRDefault="00747C66" w:rsidP="00747C66">
      <w:pPr>
        <w:pStyle w:val="Default"/>
        <w:jc w:val="center"/>
        <w:rPr>
          <w:sz w:val="28"/>
          <w:szCs w:val="28"/>
        </w:rPr>
      </w:pPr>
    </w:p>
    <w:p w:rsidR="00747C66" w:rsidRDefault="00747C66" w:rsidP="00747C66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822069" wp14:editId="49221DC8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47C66" w:rsidRPr="009B7A2C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747C66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747C66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747C66" w:rsidRPr="009B7A2C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747C66" w:rsidRPr="008E71E2" w:rsidRDefault="00747C66" w:rsidP="00747C66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822069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747C66" w:rsidRPr="009B7A2C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747C66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747C66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747C66" w:rsidRPr="009B7A2C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747C66" w:rsidRPr="008E71E2" w:rsidRDefault="00747C66" w:rsidP="00747C66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CDD5FFE" wp14:editId="13B8610D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300C84" wp14:editId="695D1B89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47C66" w:rsidRPr="00E41C2F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Comune di </w:t>
                            </w:r>
                            <w:r w:rsidR="00C86F11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Floridia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00C84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747C66" w:rsidRPr="00E41C2F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Comune di </w:t>
                      </w:r>
                      <w:r w:rsidR="00C86F11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Floridia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3F65314" wp14:editId="0BDDE6DB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C86F11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C86F11" w:rsidRPr="00C86F11" w:rsidRDefault="00C86F11" w:rsidP="00C86F11">
      <w:pPr>
        <w:pStyle w:val="Default"/>
        <w:ind w:left="720"/>
        <w:jc w:val="both"/>
        <w:rPr>
          <w:rFonts w:ascii="Corbel" w:hAnsi="Corbel"/>
        </w:rPr>
      </w:pPr>
      <w:r w:rsidRPr="00C86F11">
        <w:rPr>
          <w:rFonts w:ascii="Corbel" w:hAnsi="Corbel"/>
        </w:rPr>
        <w:t>In riferimento alla domanda n. 15 del 26/05/2016 e alla relativa risposta, mi permetto di obiettare che, dalle stime di costo a mq pubblicate dalle varie amministrazioni comunali coinvolte, si ricava la netta prevalenza di valori compresi tra 1200 e 1600 €/mq.</w:t>
      </w:r>
    </w:p>
    <w:p w:rsidR="00C86F11" w:rsidRPr="00C86F11" w:rsidRDefault="00C86F11" w:rsidP="00C86F11">
      <w:pPr>
        <w:pStyle w:val="Default"/>
        <w:ind w:left="720"/>
        <w:jc w:val="both"/>
        <w:rPr>
          <w:rFonts w:ascii="Corbel" w:hAnsi="Corbel"/>
        </w:rPr>
      </w:pPr>
      <w:r w:rsidRPr="00C86F11">
        <w:rPr>
          <w:rFonts w:ascii="Corbel" w:hAnsi="Corbel"/>
        </w:rPr>
        <w:t>Risulta, quindi, difficile considerare attendibile un costo quale quello pubblicato per il sito di Floridia, pari a 898 €/mq, anche in raffronto con altri siti siciliani (Monreale 2.100 €/mq, Villabate 1893 €/mq, Siracusa 1372 €/mq).</w:t>
      </w:r>
    </w:p>
    <w:p w:rsidR="00C86F11" w:rsidRPr="00C86F11" w:rsidRDefault="00C86F11" w:rsidP="00C86F11">
      <w:pPr>
        <w:pStyle w:val="Default"/>
        <w:ind w:left="720"/>
        <w:jc w:val="both"/>
        <w:rPr>
          <w:rFonts w:ascii="Corbel" w:hAnsi="Corbel"/>
        </w:rPr>
      </w:pPr>
      <w:r w:rsidRPr="00C86F11">
        <w:rPr>
          <w:rFonts w:ascii="Corbel" w:hAnsi="Corbel"/>
        </w:rPr>
        <w:t>Il valore stabilito dall’amministrazione di Floridia, già improbabile su una tipologia scolastica tradizionale, ritengo risulti eccessivamente riduttivo applicato al tema di “scuola innovativa”.</w:t>
      </w:r>
    </w:p>
    <w:p w:rsidR="00C86F11" w:rsidRPr="00C86F11" w:rsidRDefault="00C86F11" w:rsidP="00C86F11">
      <w:pPr>
        <w:pStyle w:val="Default"/>
        <w:ind w:left="720"/>
        <w:jc w:val="both"/>
        <w:rPr>
          <w:rFonts w:ascii="Corbel" w:hAnsi="Corbel"/>
        </w:rPr>
      </w:pPr>
      <w:r w:rsidRPr="00C86F11">
        <w:rPr>
          <w:rFonts w:ascii="Corbel" w:hAnsi="Corbel"/>
        </w:rPr>
        <w:t>L'incidenza di materiali e impianti avanzati, infatti, pur abbattendo radicalmente i costi di esercizio, comporta costi di costruzione più elevati. Inoltre, nel caso di Floridia, anche la computazione delle superfici da realizzare appare decisamente limitativa rispetto alle funzioni richieste. Pertanto, a mio parere, il prezzo unitario e le superfici stimate dall’Ente determinano un costo globale insufficiente al raggiungimento degli obiettivi indicati dal bando.</w:t>
      </w:r>
    </w:p>
    <w:p w:rsidR="00C86F11" w:rsidRPr="00C86F11" w:rsidRDefault="00C86F11" w:rsidP="00C86F11">
      <w:pPr>
        <w:pStyle w:val="Default"/>
        <w:ind w:left="720"/>
        <w:jc w:val="both"/>
        <w:rPr>
          <w:rFonts w:ascii="Corbel" w:hAnsi="Corbel"/>
        </w:rPr>
      </w:pPr>
      <w:r w:rsidRPr="00C86F11">
        <w:rPr>
          <w:rFonts w:ascii="Corbel" w:hAnsi="Corbel"/>
        </w:rPr>
        <w:t>Si chiede, pertanto, se l’eventuale sconfinamento dai valori indicati, di costo e superficie, influisca soltanto sul punteggio relativo alla sostenibilità economica (punto 3.3 h del bando) o possa determinare l'esclusione del concorrente.</w:t>
      </w:r>
    </w:p>
    <w:p w:rsidR="00C86F11" w:rsidRDefault="00C86F11" w:rsidP="00C86F11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C86F11" w:rsidRPr="00C86F11" w:rsidRDefault="00C86F11" w:rsidP="00C86F11">
      <w:pPr>
        <w:pStyle w:val="Default"/>
        <w:ind w:left="720"/>
        <w:jc w:val="both"/>
        <w:rPr>
          <w:rFonts w:ascii="Corbel" w:hAnsi="Corbel"/>
        </w:rPr>
      </w:pPr>
      <w:r w:rsidRPr="00C86F11">
        <w:rPr>
          <w:rFonts w:ascii="Corbel" w:hAnsi="Corbel"/>
        </w:rPr>
        <w:t>Il costo dei lavori dell’intervento deve essere contenuto in quello oggetto di finanziamento di cui all’allegato 1 del bando di concorso di idee. Un superamento del budget non rende possibile la realizzazione dell’intervento per carenza di fondi.</w:t>
      </w:r>
    </w:p>
    <w:p w:rsidR="007141DC" w:rsidRDefault="007141DC" w:rsidP="007141DC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747C66" w:rsidRDefault="00747C66" w:rsidP="00747C6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747C66" w:rsidRPr="003A19A5" w:rsidRDefault="00747C66" w:rsidP="00747C66">
      <w:pPr>
        <w:pStyle w:val="Default"/>
        <w:ind w:left="720"/>
        <w:jc w:val="both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jc w:val="both"/>
        <w:rPr>
          <w:rFonts w:ascii="Corbel" w:hAnsi="Corbel"/>
          <w:color w:val="auto"/>
        </w:rPr>
      </w:pPr>
    </w:p>
    <w:p w:rsidR="00747C66" w:rsidRPr="00F57913" w:rsidRDefault="00747C66" w:rsidP="00747C66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747C66" w:rsidRDefault="00747C66" w:rsidP="00747C66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747C66" w:rsidRDefault="00747C66" w:rsidP="00747C66">
      <w:pPr>
        <w:pStyle w:val="Default"/>
        <w:jc w:val="both"/>
        <w:rPr>
          <w:color w:val="auto"/>
        </w:rPr>
      </w:pPr>
    </w:p>
    <w:p w:rsidR="00747C66" w:rsidRPr="00F57913" w:rsidRDefault="00747C66" w:rsidP="00747C66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747C66" w:rsidRDefault="00747C66" w:rsidP="00747C66"/>
    <w:p w:rsidR="00747C66" w:rsidRDefault="00747C66" w:rsidP="00747C66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28FE" w:rsidRDefault="00C928FE">
      <w:pPr>
        <w:spacing w:after="0" w:line="240" w:lineRule="auto"/>
      </w:pPr>
      <w:r>
        <w:separator/>
      </w:r>
    </w:p>
  </w:endnote>
  <w:endnote w:type="continuationSeparator" w:id="0">
    <w:p w:rsidR="00C928FE" w:rsidRDefault="00C928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747C66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38B8">
          <w:rPr>
            <w:noProof/>
          </w:rPr>
          <w:t>3</w:t>
        </w:r>
        <w:r>
          <w:fldChar w:fldCharType="end"/>
        </w:r>
      </w:p>
    </w:sdtContent>
  </w:sdt>
  <w:p w:rsidR="003A19A5" w:rsidRDefault="00C928FE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28FE" w:rsidRDefault="00C928FE">
      <w:pPr>
        <w:spacing w:after="0" w:line="240" w:lineRule="auto"/>
      </w:pPr>
      <w:r>
        <w:separator/>
      </w:r>
    </w:p>
  </w:footnote>
  <w:footnote w:type="continuationSeparator" w:id="0">
    <w:p w:rsidR="00C928FE" w:rsidRDefault="00C928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75FF9DDD" wp14:editId="6A580E16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A379E15" wp14:editId="52B8744E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47C6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47C6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47C6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C928FE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B8CA846" wp14:editId="4E204A97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747C66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C928FE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CCEA730" wp14:editId="2EF0B1B5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47C6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47C6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47C6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C928FE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9E9A0038"/>
    <w:lvl w:ilvl="0" w:tplc="F7AAC0C4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C66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38B8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1DC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47C66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E612F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6F11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28FE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4A2B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89EDCD-B257-40C5-BE2F-B1907B12E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47C6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47C6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747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47C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47C66"/>
  </w:style>
  <w:style w:type="paragraph" w:styleId="Pidipagina">
    <w:name w:val="footer"/>
    <w:basedOn w:val="Normale"/>
    <w:link w:val="PidipaginaCarattere"/>
    <w:uiPriority w:val="99"/>
    <w:unhideWhenUsed/>
    <w:rsid w:val="00747C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47C6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47C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47C66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747C66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2</cp:revision>
  <dcterms:created xsi:type="dcterms:W3CDTF">2016-09-14T15:28:00Z</dcterms:created>
  <dcterms:modified xsi:type="dcterms:W3CDTF">2016-09-14T15:28:00Z</dcterms:modified>
</cp:coreProperties>
</file>