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4935" w:rsidRDefault="006B4935" w:rsidP="006B4935">
      <w:pPr>
        <w:pStyle w:val="Default"/>
        <w:jc w:val="center"/>
        <w:rPr>
          <w:sz w:val="28"/>
          <w:szCs w:val="28"/>
        </w:rPr>
      </w:pPr>
    </w:p>
    <w:p w:rsidR="006B4935" w:rsidRDefault="006B4935" w:rsidP="006B4935">
      <w:pPr>
        <w:pStyle w:val="Default"/>
        <w:jc w:val="center"/>
        <w:rPr>
          <w:sz w:val="28"/>
          <w:szCs w:val="28"/>
        </w:rPr>
      </w:pPr>
    </w:p>
    <w:p w:rsidR="006B4935" w:rsidRDefault="006B4935" w:rsidP="006B4935">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9972163" wp14:editId="55E88744">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2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9972163"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6B4935"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6B4935" w:rsidRPr="009B7A2C" w:rsidRDefault="006B4935" w:rsidP="006B4935">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6B4935" w:rsidRPr="008E71E2" w:rsidRDefault="006B4935" w:rsidP="006B4935">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26479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n. 2 </w:t>
                      </w:r>
                      <w:bookmarkStart w:id="1" w:name="_GoBack"/>
                      <w:bookmarkEnd w:id="1"/>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549A0D4D" wp14:editId="34FD1565">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0288" behindDoc="0" locked="0" layoutInCell="1" allowOverlap="1" wp14:anchorId="6C2A9609" wp14:editId="38CAC903">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C2A9609"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6B4935" w:rsidRPr="00E41C2F" w:rsidRDefault="006B4935" w:rsidP="006B4935">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Lauria</w:t>
                      </w:r>
                    </w:p>
                  </w:txbxContent>
                </v:textbox>
              </v:shape>
            </w:pict>
          </mc:Fallback>
        </mc:AlternateContent>
      </w:r>
      <w:r>
        <w:rPr>
          <w:noProof/>
          <w:lang w:eastAsia="it-IT"/>
        </w:rPr>
        <w:drawing>
          <wp:inline distT="0" distB="0" distL="0" distR="0" wp14:anchorId="568E4796" wp14:editId="2B5D3AF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6B4935" w:rsidRDefault="006B4935" w:rsidP="006B4935">
      <w:pPr>
        <w:pStyle w:val="Default"/>
        <w:ind w:left="360"/>
        <w:jc w:val="center"/>
        <w:rPr>
          <w:rFonts w:ascii="Corbel" w:hAnsi="Corbel"/>
          <w:sz w:val="32"/>
          <w:szCs w:val="32"/>
        </w:rPr>
      </w:pPr>
    </w:p>
    <w:p w:rsidR="006B4935" w:rsidRDefault="006B4935" w:rsidP="006B4935">
      <w:pPr>
        <w:pStyle w:val="Default"/>
        <w:ind w:left="360"/>
        <w:jc w:val="center"/>
        <w:rPr>
          <w:rFonts w:ascii="Corbel" w:hAnsi="Corbel"/>
          <w:sz w:val="32"/>
          <w:szCs w:val="32"/>
        </w:rPr>
      </w:pPr>
    </w:p>
    <w:p w:rsidR="005E4E06" w:rsidRDefault="005E4E06" w:rsidP="00264798">
      <w:pPr>
        <w:pStyle w:val="Default"/>
        <w:jc w:val="both"/>
        <w:rPr>
          <w:rFonts w:ascii="Corbel" w:hAnsi="Corbel"/>
          <w:sz w:val="32"/>
          <w:szCs w:val="32"/>
          <w:u w:val="single"/>
        </w:rPr>
      </w:pPr>
    </w:p>
    <w:p w:rsidR="00264798" w:rsidRPr="00264798" w:rsidRDefault="005E4E06" w:rsidP="00264798">
      <w:pPr>
        <w:pStyle w:val="Default"/>
        <w:numPr>
          <w:ilvl w:val="0"/>
          <w:numId w:val="3"/>
        </w:numPr>
        <w:jc w:val="both"/>
        <w:rPr>
          <w:rFonts w:ascii="Corbel" w:hAnsi="Corbel"/>
          <w:sz w:val="32"/>
          <w:szCs w:val="32"/>
          <w:u w:val="single"/>
        </w:rPr>
      </w:pPr>
      <w:r>
        <w:rPr>
          <w:rFonts w:ascii="Corbel" w:hAnsi="Corbel"/>
          <w:sz w:val="32"/>
          <w:szCs w:val="32"/>
          <w:u w:val="single"/>
        </w:rPr>
        <w:t>Quesito</w:t>
      </w:r>
    </w:p>
    <w:p w:rsidR="00805CAE" w:rsidRPr="00D86FDE" w:rsidRDefault="00264798" w:rsidP="00D86FDE">
      <w:pPr>
        <w:pStyle w:val="Default"/>
        <w:ind w:left="720"/>
        <w:rPr>
          <w:rFonts w:ascii="Corbel" w:hAnsi="Corbel"/>
        </w:rPr>
      </w:pPr>
      <w:r>
        <w:rPr>
          <w:rFonts w:ascii="Corbel" w:hAnsi="Corbel"/>
        </w:rPr>
        <w:t>N</w:t>
      </w:r>
      <w:r w:rsidRPr="00264798">
        <w:rPr>
          <w:rFonts w:ascii="Corbel" w:hAnsi="Corbel"/>
        </w:rPr>
        <w:t xml:space="preserve">ell'unico file </w:t>
      </w:r>
      <w:proofErr w:type="spellStart"/>
      <w:r w:rsidRPr="00264798">
        <w:rPr>
          <w:rFonts w:ascii="Corbel" w:hAnsi="Corbel"/>
        </w:rPr>
        <w:t>dwg</w:t>
      </w:r>
      <w:proofErr w:type="spellEnd"/>
      <w:r w:rsidRPr="00264798">
        <w:rPr>
          <w:rFonts w:ascii="Corbel" w:hAnsi="Corbel"/>
        </w:rPr>
        <w:t xml:space="preserve"> disponibile (4_catastale) l'area definita come "lotto di interesse" risulta essere di 4156,5mq c.ca, mentre nel documento preliminare e in tutti gli altri punti in cui viene definita tale superficie risulta essere di 13572mq. Potete cortesemente chiarire quali sono i confini dell'area, la scala del disegno, eventualmente anche indicare i dislivelli con l’inserimento delle curve di livello? La documentazione può essere integrata con un file </w:t>
      </w:r>
      <w:proofErr w:type="spellStart"/>
      <w:r w:rsidRPr="00264798">
        <w:rPr>
          <w:rFonts w:ascii="Corbel" w:hAnsi="Corbel"/>
        </w:rPr>
        <w:t>dwg</w:t>
      </w:r>
      <w:proofErr w:type="spellEnd"/>
      <w:r w:rsidRPr="00264798">
        <w:rPr>
          <w:rFonts w:ascii="Corbel" w:hAnsi="Corbel"/>
        </w:rPr>
        <w:t xml:space="preserve"> territoriale simile all'immagine contenuta nel pdf “aerofotogrammet</w:t>
      </w:r>
      <w:r>
        <w:rPr>
          <w:rFonts w:ascii="Corbel" w:hAnsi="Corbel"/>
        </w:rPr>
        <w:t>r</w:t>
      </w:r>
      <w:r w:rsidRPr="00264798">
        <w:rPr>
          <w:rFonts w:ascii="Corbel" w:hAnsi="Corbel"/>
        </w:rPr>
        <w:t>ia”?</w:t>
      </w:r>
    </w:p>
    <w:p w:rsidR="00264798" w:rsidRPr="00264798" w:rsidRDefault="00264798" w:rsidP="00264798">
      <w:pPr>
        <w:pStyle w:val="Default"/>
        <w:ind w:left="720"/>
        <w:rPr>
          <w:rFonts w:ascii="Corbel" w:hAnsi="Corbel"/>
          <w:u w:val="single"/>
        </w:rPr>
      </w:pPr>
      <w:r>
        <w:rPr>
          <w:rFonts w:ascii="Corbel" w:hAnsi="Corbel"/>
          <w:sz w:val="32"/>
          <w:szCs w:val="32"/>
          <w:u w:val="single"/>
        </w:rPr>
        <w:t>Risposta</w:t>
      </w:r>
    </w:p>
    <w:p w:rsidR="00264798" w:rsidRPr="00264798" w:rsidRDefault="00264798" w:rsidP="00264798">
      <w:pPr>
        <w:pStyle w:val="Default"/>
        <w:ind w:left="720"/>
        <w:rPr>
          <w:rFonts w:ascii="Corbel" w:hAnsi="Corbel"/>
        </w:rPr>
      </w:pPr>
      <w:r w:rsidRPr="00264798">
        <w:rPr>
          <w:rFonts w:ascii="Corbel" w:hAnsi="Corbel"/>
        </w:rPr>
        <w:t xml:space="preserve">Ampiezza </w:t>
      </w:r>
      <w:proofErr w:type="gramStart"/>
      <w:r w:rsidRPr="00264798">
        <w:rPr>
          <w:rFonts w:ascii="Corbel" w:hAnsi="Corbel"/>
        </w:rPr>
        <w:t>complessiva  13.750</w:t>
      </w:r>
      <w:proofErr w:type="gramEnd"/>
      <w:r w:rsidRPr="00264798">
        <w:rPr>
          <w:rFonts w:ascii="Corbel" w:hAnsi="Corbel"/>
        </w:rPr>
        <w:t xml:space="preserve"> mq (vedi materiale pubblicato sul sito </w:t>
      </w:r>
      <w:hyperlink r:id="rId8" w:history="1">
        <w:r w:rsidRPr="00264798">
          <w:rPr>
            <w:rStyle w:val="Collegamentoipertestuale"/>
            <w:rFonts w:ascii="Corbel" w:hAnsi="Corbel"/>
            <w:u w:val="none"/>
          </w:rPr>
          <w:t>www.scuoleinnovative.it</w:t>
        </w:r>
      </w:hyperlink>
      <w:r w:rsidRPr="00264798">
        <w:rPr>
          <w:rFonts w:ascii="Corbel" w:hAnsi="Corbel"/>
        </w:rPr>
        <w:t>)</w:t>
      </w:r>
    </w:p>
    <w:p w:rsidR="00264798" w:rsidRDefault="00264798" w:rsidP="00264798">
      <w:pPr>
        <w:pStyle w:val="Default"/>
        <w:ind w:left="720"/>
        <w:rPr>
          <w:rFonts w:ascii="Corbel" w:hAnsi="Corbel"/>
        </w:rPr>
      </w:pPr>
      <w:r w:rsidRPr="00264798">
        <w:rPr>
          <w:rFonts w:ascii="Corbel" w:hAnsi="Corbel"/>
        </w:rPr>
        <w:t xml:space="preserve">Ampiezza lotto di interesse – area di sedime nuova scuola 7300 mq (vedi materiale pubblicato sul sito </w:t>
      </w:r>
      <w:r w:rsidRPr="00264798">
        <w:rPr>
          <w:rFonts w:ascii="Corbel" w:hAnsi="Corbel"/>
          <w:i/>
        </w:rPr>
        <w:t>internet</w:t>
      </w:r>
      <w:r w:rsidRPr="00264798">
        <w:rPr>
          <w:rFonts w:ascii="Corbel" w:hAnsi="Corbel"/>
        </w:rPr>
        <w:t xml:space="preserve"> </w:t>
      </w:r>
      <w:hyperlink r:id="rId9" w:history="1">
        <w:r w:rsidRPr="00264798">
          <w:rPr>
            <w:rStyle w:val="Collegamentoipertestuale"/>
            <w:rFonts w:ascii="Corbel" w:hAnsi="Corbel"/>
            <w:i/>
            <w:u w:val="none"/>
          </w:rPr>
          <w:t>www.scuoleinnovative.it</w:t>
        </w:r>
      </w:hyperlink>
      <w:r w:rsidRPr="00264798">
        <w:rPr>
          <w:rFonts w:ascii="Corbel" w:hAnsi="Corbel"/>
        </w:rPr>
        <w:t>).</w:t>
      </w:r>
      <w:r>
        <w:rPr>
          <w:rFonts w:ascii="Corbel" w:hAnsi="Corbel"/>
        </w:rPr>
        <w:t xml:space="preserve"> </w:t>
      </w:r>
      <w:r w:rsidRPr="00264798">
        <w:rPr>
          <w:rFonts w:ascii="Corbel" w:hAnsi="Corbel"/>
        </w:rPr>
        <w:t xml:space="preserve">Palestra, servizi, </w:t>
      </w:r>
      <w:proofErr w:type="spellStart"/>
      <w:r w:rsidRPr="00264798">
        <w:rPr>
          <w:rFonts w:ascii="Corbel" w:hAnsi="Corbel"/>
        </w:rPr>
        <w:t>ecc</w:t>
      </w:r>
      <w:proofErr w:type="spellEnd"/>
      <w:r w:rsidRPr="00264798">
        <w:rPr>
          <w:rFonts w:ascii="Corbel" w:hAnsi="Corbel"/>
        </w:rPr>
        <w:t xml:space="preserve"> (superficie utile) – tipo A2 7720 mq. La documentazione messa a disposizione dal Comune è stata tutta pubblicata sul sito </w:t>
      </w:r>
      <w:r w:rsidRPr="00264798">
        <w:rPr>
          <w:rFonts w:ascii="Corbel" w:hAnsi="Corbel"/>
          <w:i/>
        </w:rPr>
        <w:t xml:space="preserve">internet </w:t>
      </w:r>
      <w:hyperlink r:id="rId10" w:history="1">
        <w:r w:rsidRPr="00264798">
          <w:rPr>
            <w:rStyle w:val="Collegamentoipertestuale"/>
            <w:rFonts w:ascii="Corbel" w:hAnsi="Corbel"/>
            <w:i/>
            <w:u w:val="none"/>
          </w:rPr>
          <w:t>www.scuoleinnovative.it</w:t>
        </w:r>
      </w:hyperlink>
      <w:r w:rsidRPr="00264798">
        <w:rPr>
          <w:rFonts w:ascii="Corbel" w:hAnsi="Corbel"/>
        </w:rPr>
        <w:t>.</w:t>
      </w:r>
    </w:p>
    <w:p w:rsidR="00805CAE" w:rsidRDefault="00805CAE" w:rsidP="00264798">
      <w:pPr>
        <w:pStyle w:val="Default"/>
        <w:ind w:left="720"/>
        <w:rPr>
          <w:rFonts w:ascii="Corbel" w:hAnsi="Corbel"/>
        </w:rPr>
      </w:pPr>
    </w:p>
    <w:p w:rsidR="00805CAE" w:rsidRPr="00805CAE" w:rsidRDefault="00805CAE" w:rsidP="00805CAE">
      <w:pPr>
        <w:pStyle w:val="Default"/>
        <w:numPr>
          <w:ilvl w:val="0"/>
          <w:numId w:val="3"/>
        </w:numPr>
        <w:jc w:val="both"/>
        <w:rPr>
          <w:rFonts w:ascii="Corbel" w:hAnsi="Corbel"/>
          <w:sz w:val="32"/>
          <w:szCs w:val="32"/>
          <w:u w:val="single"/>
        </w:rPr>
      </w:pPr>
      <w:r>
        <w:rPr>
          <w:rFonts w:ascii="Corbel" w:hAnsi="Corbel"/>
          <w:sz w:val="32"/>
          <w:szCs w:val="32"/>
          <w:u w:val="single"/>
        </w:rPr>
        <w:t>Quesito</w:t>
      </w:r>
    </w:p>
    <w:p w:rsidR="00805CAE" w:rsidRPr="00805CAE" w:rsidRDefault="00805CAE" w:rsidP="00805CAE">
      <w:pPr>
        <w:pStyle w:val="Default"/>
        <w:ind w:left="720"/>
        <w:rPr>
          <w:rFonts w:ascii="Corbel" w:hAnsi="Corbel"/>
        </w:rPr>
      </w:pPr>
      <w:r w:rsidRPr="00805CAE">
        <w:rPr>
          <w:rFonts w:ascii="Corbel" w:hAnsi="Corbel"/>
        </w:rPr>
        <w:t>Nella scheda sintetica di progetto viene quantificata la superficie dell’area di intervento pari a mq. 13.572 mentre nelle planimetrie l’area di intervento è notevolmente inferiore, q</w:t>
      </w:r>
      <w:r>
        <w:rPr>
          <w:rFonts w:ascii="Corbel" w:hAnsi="Corbel"/>
        </w:rPr>
        <w:t>uasi la metà.</w:t>
      </w:r>
      <w:r>
        <w:rPr>
          <w:rFonts w:ascii="Corbel" w:hAnsi="Corbel"/>
        </w:rPr>
        <w:br/>
        <w:t>Bisogna attenersi</w:t>
      </w:r>
      <w:r w:rsidRPr="00805CAE">
        <w:rPr>
          <w:rFonts w:ascii="Corbel" w:hAnsi="Corbel"/>
        </w:rPr>
        <w:t>, come area di progetto, all’ar</w:t>
      </w:r>
      <w:r>
        <w:rPr>
          <w:rFonts w:ascii="Corbel" w:hAnsi="Corbel"/>
        </w:rPr>
        <w:t>ea individuata in planimetria (</w:t>
      </w:r>
      <w:r w:rsidRPr="00805CAE">
        <w:rPr>
          <w:rFonts w:ascii="Corbel" w:hAnsi="Corbel"/>
        </w:rPr>
        <w:t xml:space="preserve">catastale e stralcio P.R.G) o al dato della scheda sintetica di progetto? Nell’ipotesi di 13.572 mq. </w:t>
      </w:r>
      <w:r w:rsidR="00D86FDE">
        <w:rPr>
          <w:rFonts w:ascii="Corbel" w:hAnsi="Corbel"/>
        </w:rPr>
        <w:t>O</w:t>
      </w:r>
      <w:r w:rsidRPr="00805CAE">
        <w:rPr>
          <w:rFonts w:ascii="Corbel" w:hAnsi="Corbel"/>
        </w:rPr>
        <w:t>ccorre rettificare le planimetrie fornite dal bando?</w:t>
      </w:r>
    </w:p>
    <w:p w:rsidR="00805CAE" w:rsidRPr="00D86FDE" w:rsidRDefault="00805CAE" w:rsidP="00D86FDE">
      <w:pPr>
        <w:pStyle w:val="Default"/>
        <w:ind w:left="720"/>
        <w:rPr>
          <w:rFonts w:ascii="Corbel" w:hAnsi="Corbel"/>
        </w:rPr>
      </w:pPr>
      <w:r w:rsidRPr="00805CAE">
        <w:rPr>
          <w:rFonts w:ascii="Corbel" w:hAnsi="Corbel" w:hint="eastAsia"/>
        </w:rPr>
        <w:t>È</w:t>
      </w:r>
      <w:r w:rsidRPr="00805CAE">
        <w:rPr>
          <w:rFonts w:ascii="Corbel" w:hAnsi="Corbel"/>
        </w:rPr>
        <w:t xml:space="preserve"> prevista la realizzaz</w:t>
      </w:r>
      <w:r>
        <w:rPr>
          <w:rFonts w:ascii="Corbel" w:hAnsi="Corbel"/>
        </w:rPr>
        <w:t xml:space="preserve">ione di una palestra di 720 </w:t>
      </w:r>
      <w:proofErr w:type="gramStart"/>
      <w:r>
        <w:rPr>
          <w:rFonts w:ascii="Corbel" w:hAnsi="Corbel"/>
        </w:rPr>
        <w:t>mq.</w:t>
      </w:r>
      <w:r w:rsidRPr="00805CAE">
        <w:rPr>
          <w:rFonts w:ascii="Corbel" w:hAnsi="Corbel"/>
        </w:rPr>
        <w:t>;</w:t>
      </w:r>
      <w:proofErr w:type="gramEnd"/>
      <w:r w:rsidRPr="00805CAE">
        <w:rPr>
          <w:rFonts w:ascii="Corbel" w:hAnsi="Corbel"/>
        </w:rPr>
        <w:t xml:space="preserve"> i 720mq. Sono superficie netta? In tale superficie sono compresi i servizi o questi sono da conteggiare a parte incrementando i 720 </w:t>
      </w:r>
      <w:proofErr w:type="gramStart"/>
      <w:r w:rsidRPr="00805CAE">
        <w:rPr>
          <w:rFonts w:ascii="Corbel" w:hAnsi="Corbel"/>
        </w:rPr>
        <w:t>mq.?</w:t>
      </w:r>
      <w:proofErr w:type="gramEnd"/>
      <w:r w:rsidRPr="00805CAE">
        <w:rPr>
          <w:rFonts w:ascii="Corbel" w:hAnsi="Corbel"/>
        </w:rPr>
        <w:br/>
      </w:r>
      <w:r w:rsidRPr="00805CAE">
        <w:rPr>
          <w:rFonts w:ascii="Corbel" w:hAnsi="Corbel"/>
        </w:rPr>
        <w:lastRenderedPageBreak/>
        <w:t xml:space="preserve">Quali i vincoli, prescrizioni ed altro in relazione al fiume? Se vi sono vincoli </w:t>
      </w:r>
      <w:r>
        <w:rPr>
          <w:rFonts w:ascii="Corbel" w:hAnsi="Corbel"/>
        </w:rPr>
        <w:t xml:space="preserve">paesaggistici di che tipo sono? </w:t>
      </w:r>
      <w:r w:rsidRPr="00805CAE">
        <w:rPr>
          <w:rFonts w:ascii="Corbel" w:hAnsi="Corbel"/>
        </w:rPr>
        <w:t>Non solo rispetto al fiume ma in relazione all’intervento nella sua generalità.</w:t>
      </w:r>
      <w:bookmarkStart w:id="0" w:name="_GoBack"/>
      <w:bookmarkEnd w:id="0"/>
    </w:p>
    <w:p w:rsidR="00805CAE" w:rsidRDefault="00805CAE" w:rsidP="00805CAE">
      <w:pPr>
        <w:pStyle w:val="Default"/>
        <w:ind w:left="720"/>
        <w:rPr>
          <w:rFonts w:ascii="Corbel" w:hAnsi="Corbel"/>
        </w:rPr>
      </w:pPr>
      <w:r>
        <w:rPr>
          <w:rFonts w:ascii="Corbel" w:hAnsi="Corbel"/>
          <w:sz w:val="32"/>
          <w:szCs w:val="32"/>
          <w:u w:val="single"/>
        </w:rPr>
        <w:t>Risposta</w:t>
      </w:r>
      <w:r w:rsidRPr="00805CAE">
        <w:rPr>
          <w:rFonts w:ascii="Corbel" w:hAnsi="Corbel"/>
        </w:rPr>
        <w:t xml:space="preserve"> </w:t>
      </w:r>
    </w:p>
    <w:p w:rsidR="00805CAE" w:rsidRPr="00805CAE" w:rsidRDefault="00805CAE" w:rsidP="00805CAE">
      <w:pPr>
        <w:pStyle w:val="Default"/>
        <w:ind w:left="720"/>
        <w:rPr>
          <w:rFonts w:ascii="Corbel" w:hAnsi="Corbel"/>
        </w:rPr>
      </w:pPr>
      <w:r w:rsidRPr="00805CAE">
        <w:rPr>
          <w:rFonts w:ascii="Corbel" w:hAnsi="Corbel"/>
        </w:rPr>
        <w:t xml:space="preserve">L’area è situata in prossimità della zona “vincolato”, in fregio alla bretella che collega la circonvallazione S. </w:t>
      </w:r>
      <w:proofErr w:type="spellStart"/>
      <w:r w:rsidRPr="00805CAE">
        <w:rPr>
          <w:rFonts w:ascii="Corbel" w:hAnsi="Corbel"/>
        </w:rPr>
        <w:t>pietro</w:t>
      </w:r>
      <w:proofErr w:type="spellEnd"/>
      <w:r w:rsidRPr="00805CAE">
        <w:rPr>
          <w:rFonts w:ascii="Corbel" w:hAnsi="Corbel"/>
        </w:rPr>
        <w:t xml:space="preserve">-Catania con la S.P. 3. Su tale area insiste una fabbricato adibito a centro di </w:t>
      </w:r>
      <w:r w:rsidRPr="00805CAE">
        <w:rPr>
          <w:rFonts w:ascii="Corbel" w:hAnsi="Corbel" w:hint="eastAsia"/>
        </w:rPr>
        <w:t>assistenza</w:t>
      </w:r>
      <w:r w:rsidRPr="00805CAE">
        <w:rPr>
          <w:rFonts w:ascii="Corbel" w:hAnsi="Corbel"/>
        </w:rPr>
        <w:t xml:space="preserve"> ai “diversamente abili” – AIAS –. Il lotto che si </w:t>
      </w:r>
      <w:r w:rsidRPr="00805CAE">
        <w:rPr>
          <w:rFonts w:ascii="Corbel" w:hAnsi="Corbel" w:hint="eastAsia"/>
        </w:rPr>
        <w:t>intende</w:t>
      </w:r>
      <w:r w:rsidRPr="00805CAE">
        <w:rPr>
          <w:rFonts w:ascii="Corbel" w:hAnsi="Corbel"/>
        </w:rPr>
        <w:t xml:space="preserve"> destinare a polo scolastico ha una superficie di circa 18000 mq, ha la forma triangolare ed è circoscritto su un lato dalla strada comunale S. Pietro – Catania, su un altro dalla </w:t>
      </w:r>
      <w:r w:rsidRPr="00805CAE">
        <w:rPr>
          <w:rFonts w:ascii="Corbel" w:hAnsi="Corbel" w:hint="eastAsia"/>
        </w:rPr>
        <w:t>ante scritta</w:t>
      </w:r>
      <w:r w:rsidRPr="00805CAE">
        <w:rPr>
          <w:rFonts w:ascii="Corbel" w:hAnsi="Corbel"/>
        </w:rPr>
        <w:t xml:space="preserve"> bretella di raccordo con la SP3, mentre sull’altro lato è lambito dal torrente </w:t>
      </w:r>
      <w:proofErr w:type="spellStart"/>
      <w:r w:rsidRPr="00805CAE">
        <w:rPr>
          <w:rFonts w:ascii="Corbel" w:hAnsi="Corbel"/>
        </w:rPr>
        <w:t>Caroso</w:t>
      </w:r>
      <w:proofErr w:type="spellEnd"/>
      <w:r w:rsidRPr="00805CAE">
        <w:rPr>
          <w:rFonts w:ascii="Corbel" w:hAnsi="Corbel"/>
        </w:rPr>
        <w:t xml:space="preserve">. Proprio la vicinanza del Torrente impedisce l’utilizzo dell’intera superficie, dovendo lasciare una fascia libera lungo le sponde di quest’ultimo, sia per far luogo alle sistemazioni idrauliche in parte esistenti (difese spondali e briglie), in parte da integrare e realizzare ex novo. Ne risulta una superficie netta di circa 13.000 mq, comunque maggiore dello </w:t>
      </w:r>
      <w:r w:rsidRPr="00805CAE">
        <w:rPr>
          <w:rFonts w:ascii="Corbel" w:hAnsi="Corbel"/>
          <w:i/>
        </w:rPr>
        <w:t>standard</w:t>
      </w:r>
      <w:r w:rsidRPr="00805CAE">
        <w:rPr>
          <w:rFonts w:ascii="Corbel" w:hAnsi="Corbel"/>
        </w:rPr>
        <w:t xml:space="preserve"> normativo fissato dal DM 18 dicembre 1975, pari a 12.600 mq. L’orografia del lotto mostra una pendenza </w:t>
      </w:r>
      <w:r w:rsidRPr="00805CAE">
        <w:rPr>
          <w:rFonts w:ascii="Corbel" w:hAnsi="Corbel" w:hint="eastAsia"/>
        </w:rPr>
        <w:t>pressoché</w:t>
      </w:r>
      <w:r w:rsidRPr="00805CAE">
        <w:rPr>
          <w:rFonts w:ascii="Corbel" w:hAnsi="Corbel"/>
        </w:rPr>
        <w:t xml:space="preserve"> costante in direzione SE-NW pari a circa il 14%, mentre le isoipse rimangono praticamente parallele alla S. Pietro-Catania ed ortogonali alla bretella di collegamento. Dal punto di vista geologico l’area appare sostanzialmente idonea e sufficientemente stabile, in specie se si provvede ad integrare e </w:t>
      </w:r>
      <w:r w:rsidRPr="00805CAE">
        <w:rPr>
          <w:rFonts w:ascii="Corbel" w:hAnsi="Corbel" w:hint="eastAsia"/>
        </w:rPr>
        <w:t xml:space="preserve">manutenere </w:t>
      </w:r>
      <w:r w:rsidRPr="00805CAE">
        <w:rPr>
          <w:rFonts w:ascii="Corbel" w:hAnsi="Corbel"/>
        </w:rPr>
        <w:t xml:space="preserve">le già esistenti difese sondali del torrente. </w:t>
      </w:r>
      <w:r w:rsidRPr="00805CAE">
        <w:rPr>
          <w:rFonts w:ascii="Corbel" w:hAnsi="Corbel" w:hint="eastAsia"/>
        </w:rPr>
        <w:t>N</w:t>
      </w:r>
      <w:r w:rsidRPr="00805CAE">
        <w:rPr>
          <w:rFonts w:ascii="Corbel" w:hAnsi="Corbel"/>
        </w:rPr>
        <w:t>on s ravvisano infatti fenomeni gravitativi evidenti; probabilmente, salvo approfondimento delle indagini, l’importanza statica dell’edificio consiglierà l’adozione di fondazioni indirette. L’area individuata, appena ai margini dell’insediamento urbano è da considerarsi “strategica” per la sua equidistanza dai due rioni e per l</w:t>
      </w:r>
      <w:r w:rsidRPr="00805CAE">
        <w:rPr>
          <w:rFonts w:ascii="Corbel" w:hAnsi="Corbel" w:hint="eastAsia"/>
        </w:rPr>
        <w:t>’</w:t>
      </w:r>
      <w:r w:rsidRPr="00805CAE">
        <w:rPr>
          <w:rFonts w:ascii="Corbel" w:hAnsi="Corbel"/>
        </w:rPr>
        <w:t xml:space="preserve">agevole raggiungibilità da tutto il centro abitato, con percorsi brevi e comunque compatibili con il tipo di scolarità cui è destinato il plesso. La favorevole giacitura, l’ampio </w:t>
      </w:r>
      <w:r w:rsidRPr="00805CAE">
        <w:rPr>
          <w:rFonts w:ascii="Corbel" w:hAnsi="Corbel" w:hint="eastAsia"/>
        </w:rPr>
        <w:t>soleggiamento</w:t>
      </w:r>
      <w:r w:rsidRPr="00805CAE">
        <w:rPr>
          <w:rFonts w:ascii="Corbel" w:hAnsi="Corbel"/>
        </w:rPr>
        <w:t xml:space="preserve">, al prossimità al parco cittadino del “vincolato”, vero polmone verde del centro urbano, peraltro sede di un campo da tennis e di altre attrezzature sportive, conferiscono un valore aggiunto dell’area, rendendola particolarmente idonea alla destinazione scolastica. Il piano territoriale paesistico di area vasta PAI, adottato con DGR n. 6210 del 24 novembre 1987, individua l’area in questione tra le Aree a conservazione e trasformazione senza ulteriori prescrizioni e l’articolo 29 del regolamento di attuazione definisce tali aree “di valore basso per tutti i </w:t>
      </w:r>
      <w:proofErr w:type="spellStart"/>
      <w:r w:rsidRPr="00805CAE">
        <w:rPr>
          <w:rFonts w:ascii="Corbel" w:hAnsi="Corbel"/>
        </w:rPr>
        <w:t>tematismi</w:t>
      </w:r>
      <w:proofErr w:type="spellEnd"/>
      <w:r w:rsidRPr="00805CAE">
        <w:rPr>
          <w:rFonts w:ascii="Corbel" w:hAnsi="Corbel"/>
        </w:rPr>
        <w:t xml:space="preserve">” e per gli usi rimanda alla modalità </w:t>
      </w:r>
      <w:r w:rsidRPr="00805CAE">
        <w:rPr>
          <w:rFonts w:ascii="Corbel" w:hAnsi="Corbel" w:hint="eastAsia"/>
        </w:rPr>
        <w:t>“</w:t>
      </w:r>
      <w:proofErr w:type="gramStart"/>
      <w:r w:rsidRPr="00805CAE">
        <w:rPr>
          <w:rFonts w:ascii="Corbel" w:hAnsi="Corbel"/>
        </w:rPr>
        <w:t>C</w:t>
      </w:r>
      <w:r w:rsidRPr="00805CAE">
        <w:rPr>
          <w:rFonts w:ascii="Corbel" w:hAnsi="Corbel" w:hint="eastAsia"/>
        </w:rPr>
        <w:t>”</w:t>
      </w:r>
      <w:r w:rsidRPr="00805CAE">
        <w:rPr>
          <w:rFonts w:ascii="Corbel" w:hAnsi="Corbel"/>
        </w:rPr>
        <w:t>(</w:t>
      </w:r>
      <w:proofErr w:type="gramEnd"/>
      <w:r w:rsidRPr="00805CAE">
        <w:rPr>
          <w:rFonts w:ascii="Corbel" w:hAnsi="Corbel"/>
        </w:rPr>
        <w:t xml:space="preserve">AC2) dell’articolo 14 dello stesso regolamento e quindi la procedura ordinaria. L’area di interesse non rientra tra le aree “a rischio idrogeologico” </w:t>
      </w:r>
      <w:r w:rsidRPr="00805CAE">
        <w:rPr>
          <w:rFonts w:ascii="Corbel" w:hAnsi="Corbel"/>
        </w:rPr>
        <w:lastRenderedPageBreak/>
        <w:t>normate dal Piano stralcio per la difesa dal rischio idrogeologico redatto dall’autorità interregionale di bacino della Basilicata.</w:t>
      </w:r>
    </w:p>
    <w:p w:rsidR="00805CAE" w:rsidRPr="00805CAE" w:rsidRDefault="00805CAE" w:rsidP="00805CAE">
      <w:pPr>
        <w:pStyle w:val="Default"/>
        <w:ind w:left="720"/>
        <w:rPr>
          <w:rFonts w:ascii="Corbel" w:hAnsi="Corbel"/>
        </w:rPr>
      </w:pPr>
      <w:r w:rsidRPr="00805CAE">
        <w:rPr>
          <w:rFonts w:ascii="Corbel" w:hAnsi="Corbel"/>
        </w:rPr>
        <w:t xml:space="preserve">Ampiezza </w:t>
      </w:r>
      <w:proofErr w:type="gramStart"/>
      <w:r w:rsidRPr="00805CAE">
        <w:rPr>
          <w:rFonts w:ascii="Corbel" w:hAnsi="Corbel"/>
        </w:rPr>
        <w:t>complessiva  13.750</w:t>
      </w:r>
      <w:proofErr w:type="gramEnd"/>
      <w:r w:rsidRPr="00805CAE">
        <w:rPr>
          <w:rFonts w:ascii="Corbel" w:hAnsi="Corbel"/>
        </w:rPr>
        <w:t xml:space="preserve"> mq (vedi materiale pubblicato sul sito </w:t>
      </w:r>
      <w:r w:rsidRPr="00805CAE">
        <w:rPr>
          <w:rFonts w:ascii="Corbel" w:hAnsi="Corbel"/>
          <w:i/>
        </w:rPr>
        <w:t>internet</w:t>
      </w:r>
      <w:r w:rsidRPr="00805CAE">
        <w:rPr>
          <w:rFonts w:ascii="Corbel" w:hAnsi="Corbel"/>
        </w:rPr>
        <w:t xml:space="preserve"> </w:t>
      </w:r>
      <w:hyperlink r:id="rId11" w:history="1">
        <w:r w:rsidRPr="00805CAE">
          <w:rPr>
            <w:rStyle w:val="Collegamentoipertestuale"/>
            <w:rFonts w:ascii="Corbel" w:hAnsi="Corbel"/>
            <w:i/>
            <w:u w:val="none"/>
          </w:rPr>
          <w:t>www.scuoleinnovative.it</w:t>
        </w:r>
      </w:hyperlink>
      <w:r w:rsidRPr="00805CAE">
        <w:rPr>
          <w:rFonts w:ascii="Corbel" w:hAnsi="Corbel"/>
        </w:rPr>
        <w:t>).</w:t>
      </w:r>
    </w:p>
    <w:p w:rsidR="00805CAE" w:rsidRPr="00805CAE" w:rsidRDefault="00805CAE" w:rsidP="00805CAE">
      <w:pPr>
        <w:pStyle w:val="Default"/>
        <w:ind w:left="720"/>
        <w:rPr>
          <w:rFonts w:ascii="Corbel" w:hAnsi="Corbel"/>
        </w:rPr>
      </w:pPr>
      <w:r w:rsidRPr="00805CAE">
        <w:rPr>
          <w:rFonts w:ascii="Corbel" w:hAnsi="Corbel"/>
        </w:rPr>
        <w:t xml:space="preserve">Ampiezza lotto di interesse – area di sedime nuova scuola 7300 mq (vedi materiale pubblicato sul sito </w:t>
      </w:r>
      <w:r w:rsidRPr="00805CAE">
        <w:rPr>
          <w:rFonts w:ascii="Corbel" w:hAnsi="Corbel"/>
          <w:i/>
        </w:rPr>
        <w:t>internet</w:t>
      </w:r>
      <w:r w:rsidRPr="00805CAE">
        <w:rPr>
          <w:rFonts w:ascii="Corbel" w:hAnsi="Corbel"/>
        </w:rPr>
        <w:t xml:space="preserve"> </w:t>
      </w:r>
      <w:hyperlink r:id="rId12" w:history="1">
        <w:r w:rsidRPr="00805CAE">
          <w:rPr>
            <w:rStyle w:val="Collegamentoipertestuale"/>
            <w:rFonts w:ascii="Corbel" w:hAnsi="Corbel"/>
            <w:i/>
            <w:u w:val="none"/>
          </w:rPr>
          <w:t>www.scuoleinnovative.it</w:t>
        </w:r>
      </w:hyperlink>
      <w:r w:rsidRPr="00805CAE">
        <w:rPr>
          <w:rFonts w:ascii="Corbel" w:hAnsi="Corbel"/>
        </w:rPr>
        <w:t>).</w:t>
      </w:r>
    </w:p>
    <w:p w:rsidR="00805CAE" w:rsidRPr="00805CAE" w:rsidRDefault="00805CAE" w:rsidP="00805CAE">
      <w:pPr>
        <w:pStyle w:val="Default"/>
        <w:ind w:left="720"/>
        <w:rPr>
          <w:rFonts w:ascii="Corbel" w:hAnsi="Corbel"/>
        </w:rPr>
      </w:pPr>
      <w:r w:rsidRPr="00805CAE">
        <w:rPr>
          <w:rFonts w:ascii="Corbel" w:hAnsi="Corbel"/>
        </w:rPr>
        <w:t xml:space="preserve">Palestra, servizi, </w:t>
      </w:r>
      <w:proofErr w:type="spellStart"/>
      <w:r w:rsidRPr="00805CAE">
        <w:rPr>
          <w:rFonts w:ascii="Corbel" w:hAnsi="Corbel"/>
        </w:rPr>
        <w:t>ecc</w:t>
      </w:r>
      <w:proofErr w:type="spellEnd"/>
      <w:r w:rsidRPr="00805CAE">
        <w:rPr>
          <w:rFonts w:ascii="Corbel" w:hAnsi="Corbel"/>
        </w:rPr>
        <w:t xml:space="preserve"> (superficie utile) – tipo A2 7720 mq.</w:t>
      </w:r>
    </w:p>
    <w:p w:rsidR="00805CAE" w:rsidRDefault="00805CAE" w:rsidP="00264798">
      <w:pPr>
        <w:pStyle w:val="Default"/>
        <w:ind w:left="720"/>
        <w:rPr>
          <w:rFonts w:ascii="Corbel" w:hAnsi="Corbel"/>
        </w:rPr>
      </w:pPr>
    </w:p>
    <w:p w:rsidR="006B4935" w:rsidRPr="008E5839" w:rsidRDefault="006B4935" w:rsidP="006B4935">
      <w:pPr>
        <w:pStyle w:val="Default"/>
        <w:ind w:left="720"/>
        <w:jc w:val="both"/>
        <w:rPr>
          <w:rFonts w:ascii="Corbel" w:hAnsi="Corbel"/>
        </w:rPr>
      </w:pPr>
    </w:p>
    <w:p w:rsidR="006B4935" w:rsidRPr="00F57913" w:rsidRDefault="006B4935" w:rsidP="006B4935">
      <w:pPr>
        <w:pStyle w:val="Default"/>
        <w:ind w:left="7080"/>
        <w:jc w:val="both"/>
        <w:rPr>
          <w:rFonts w:ascii="Corbel" w:hAnsi="Corbel"/>
          <w:smallCaps/>
          <w:color w:val="auto"/>
        </w:rPr>
      </w:pPr>
      <w:r w:rsidRPr="00F57913">
        <w:rPr>
          <w:rFonts w:ascii="Corbel" w:hAnsi="Corbel"/>
          <w:smallCaps/>
          <w:color w:val="auto"/>
        </w:rPr>
        <w:t>Il Direttore Generale</w:t>
      </w:r>
    </w:p>
    <w:p w:rsidR="006B4935" w:rsidRDefault="006B4935" w:rsidP="006B4935">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6B4935" w:rsidRDefault="006B4935" w:rsidP="006B4935">
      <w:pPr>
        <w:pStyle w:val="Default"/>
        <w:jc w:val="both"/>
        <w:rPr>
          <w:color w:val="auto"/>
        </w:rPr>
      </w:pPr>
    </w:p>
    <w:p w:rsidR="006B4935" w:rsidRPr="00F57913" w:rsidRDefault="006B4935" w:rsidP="006B4935">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6B4935" w:rsidRDefault="006B4935" w:rsidP="006B4935">
      <w:pPr>
        <w:rPr>
          <w:rFonts w:hint="eastAsia"/>
        </w:rPr>
      </w:pPr>
    </w:p>
    <w:p w:rsidR="006B4935" w:rsidRDefault="006B4935" w:rsidP="006B4935">
      <w:pPr>
        <w:rPr>
          <w:rFonts w:hint="eastAsia"/>
        </w:rPr>
      </w:pPr>
    </w:p>
    <w:p w:rsidR="006B4935" w:rsidRDefault="006B4935" w:rsidP="006B4935">
      <w:pPr>
        <w:rPr>
          <w:rFonts w:hint="eastAsia"/>
        </w:rPr>
      </w:pPr>
    </w:p>
    <w:p w:rsidR="001F2CBE" w:rsidRDefault="001F2CBE">
      <w:pPr>
        <w:rPr>
          <w:rFonts w:hint="eastAsia"/>
        </w:rPr>
      </w:pPr>
    </w:p>
    <w:sectPr w:rsidR="001F2CBE" w:rsidSect="003A19A5">
      <w:headerReference w:type="default" r:id="rId13"/>
      <w:footerReference w:type="default" r:id="rId14"/>
      <w:headerReference w:type="first" r:id="rId15"/>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74B84" w:rsidRDefault="00474B84">
      <w:pPr>
        <w:rPr>
          <w:rFonts w:hint="eastAsia"/>
        </w:rPr>
      </w:pPr>
      <w:r>
        <w:separator/>
      </w:r>
    </w:p>
  </w:endnote>
  <w:endnote w:type="continuationSeparator" w:id="0">
    <w:p w:rsidR="00474B84" w:rsidRDefault="00474B84">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French Script MT">
    <w:panose1 w:val="03020402040607040605"/>
    <w:charset w:val="00"/>
    <w:family w:val="script"/>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F34563">
        <w:pPr>
          <w:pStyle w:val="Pidipagina"/>
          <w:jc w:val="right"/>
          <w:rPr>
            <w:rFonts w:hint="eastAsia"/>
          </w:rPr>
        </w:pPr>
        <w:r>
          <w:fldChar w:fldCharType="begin"/>
        </w:r>
        <w:r>
          <w:instrText>PAGE   \* MERGEFORMAT</w:instrText>
        </w:r>
        <w:r>
          <w:fldChar w:fldCharType="separate"/>
        </w:r>
        <w:r w:rsidR="00D86FDE">
          <w:rPr>
            <w:rFonts w:hint="eastAsia"/>
            <w:noProof/>
          </w:rPr>
          <w:t>3</w:t>
        </w:r>
        <w:r>
          <w:fldChar w:fldCharType="end"/>
        </w:r>
      </w:p>
    </w:sdtContent>
  </w:sdt>
  <w:p w:rsidR="003A19A5" w:rsidRDefault="00474B84">
    <w:pPr>
      <w:pStyle w:val="Pidipagina"/>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74B84" w:rsidRDefault="00474B84">
      <w:pPr>
        <w:rPr>
          <w:rFonts w:hint="eastAsia"/>
        </w:rPr>
      </w:pPr>
      <w:r>
        <w:separator/>
      </w:r>
    </w:p>
  </w:footnote>
  <w:footnote w:type="continuationSeparator" w:id="0">
    <w:p w:rsidR="00474B84" w:rsidRDefault="00474B84">
      <w:pPr>
        <w:rPr>
          <w:rFonts w:hint="eastAsia"/>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5A790322" wp14:editId="6F7A279C">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C4E79F8" wp14:editId="29A9E0F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474B84" w:rsidP="003A19A5">
    <w:pPr>
      <w:ind w:right="-143"/>
      <w:jc w:val="cente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F34563" w:rsidP="003A19A5">
    <w:pPr>
      <w:tabs>
        <w:tab w:val="center" w:pos="4252"/>
        <w:tab w:val="right" w:pos="8504"/>
      </w:tabs>
      <w:overflowPunct w:val="0"/>
      <w:autoSpaceDE w:val="0"/>
      <w:jc w:val="right"/>
      <w:textAlignment w:val="baseline"/>
      <w:rPr>
        <w:rFonts w:ascii="English111 Adagio BT" w:eastAsia="Calibri" w:hAnsi="English111 Adagio BT" w:cs="Times New Roman"/>
        <w:noProof/>
        <w:lang w:eastAsia="it-IT"/>
      </w:rPr>
    </w:pPr>
    <w:r>
      <w:rPr>
        <w:rFonts w:ascii="English111 Adagio BT" w:eastAsia="Calibri" w:hAnsi="English111 Adagio BT" w:cs="Times New Roman"/>
        <w:noProof/>
        <w:lang w:eastAsia="it-IT" w:bidi="ar-SA"/>
      </w:rPr>
      <w:drawing>
        <wp:inline distT="0" distB="0" distL="0" distR="0" wp14:anchorId="7527E3E1" wp14:editId="165E168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F34563"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474B84" w:rsidP="009B7A2C">
    <w:pPr>
      <w:tabs>
        <w:tab w:val="center" w:pos="4252"/>
        <w:tab w:val="right" w:pos="8504"/>
      </w:tabs>
      <w:overflowPunct w:val="0"/>
      <w:autoSpaceDE w:val="0"/>
      <w:jc w:val="center"/>
      <w:textAlignment w:val="baseline"/>
      <w:rPr>
        <w:rFonts w:ascii="Corbel" w:eastAsia="Calibri" w:hAnsi="Corbel" w:cs="Times New Roman"/>
        <w:b/>
        <w:smallCaps/>
        <w:noProof/>
        <w:sz w:val="20"/>
        <w:szCs w:val="20"/>
        <w:lang w:eastAsia="it-IT"/>
      </w:rPr>
    </w:pPr>
  </w:p>
  <w:p w:rsidR="003A19A5" w:rsidRPr="0066160E" w:rsidRDefault="00F34563" w:rsidP="003A19A5">
    <w:pPr>
      <w:tabs>
        <w:tab w:val="center" w:pos="4252"/>
        <w:tab w:val="right" w:pos="8504"/>
      </w:tabs>
      <w:overflowPunct w:val="0"/>
      <w:autoSpaceDE w:val="0"/>
      <w:jc w:val="center"/>
      <w:textAlignment w:val="baseline"/>
      <w:rPr>
        <w:rFonts w:ascii="English111 Adagio BT" w:eastAsia="Times New Roman" w:hAnsi="English111 Adagio BT" w:cs="Calibri"/>
        <w:b/>
        <w:sz w:val="48"/>
        <w:szCs w:val="48"/>
        <w:lang w:val="x-none" w:eastAsia="ar-SA"/>
      </w:rPr>
    </w:pPr>
    <w:r>
      <w:rPr>
        <w:noProof/>
        <w:lang w:eastAsia="it-IT" w:bidi="ar-SA"/>
      </w:rPr>
      <w:drawing>
        <wp:inline distT="0" distB="0" distL="0" distR="0" wp14:anchorId="32928F75" wp14:editId="3B965C9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F34563" w:rsidP="003A19A5">
    <w:pPr>
      <w:tabs>
        <w:tab w:val="center" w:pos="4819"/>
        <w:tab w:val="right" w:pos="9638"/>
      </w:tabs>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F34563" w:rsidP="003A19A5">
    <w:pPr>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F34563" w:rsidP="003A19A5">
    <w:pPr>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474B84">
    <w:pPr>
      <w:pStyle w:val="Intestazione"/>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075C3F"/>
    <w:multiLevelType w:val="hybridMultilevel"/>
    <w:tmpl w:val="64045EDA"/>
    <w:lvl w:ilvl="0" w:tplc="6F860468">
      <w:start w:val="4"/>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73F84A3C"/>
    <w:multiLevelType w:val="hybridMultilevel"/>
    <w:tmpl w:val="B7F019A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935"/>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378"/>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668"/>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327"/>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E7407"/>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98"/>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0E31"/>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2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5DE5"/>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49"/>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6CD3"/>
    <w:rsid w:val="00467664"/>
    <w:rsid w:val="004701BC"/>
    <w:rsid w:val="00470EBF"/>
    <w:rsid w:val="00471A65"/>
    <w:rsid w:val="00471B8B"/>
    <w:rsid w:val="00471D96"/>
    <w:rsid w:val="004731A3"/>
    <w:rsid w:val="0047326D"/>
    <w:rsid w:val="00473C19"/>
    <w:rsid w:val="00474B84"/>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007"/>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8FB"/>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4E06"/>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57A22"/>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4935"/>
    <w:rsid w:val="006B5056"/>
    <w:rsid w:val="006B5118"/>
    <w:rsid w:val="006B6470"/>
    <w:rsid w:val="006B6C36"/>
    <w:rsid w:val="006B717C"/>
    <w:rsid w:val="006B7A6C"/>
    <w:rsid w:val="006C1F58"/>
    <w:rsid w:val="006C1FBD"/>
    <w:rsid w:val="006C22E4"/>
    <w:rsid w:val="006C2395"/>
    <w:rsid w:val="006C6C1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079"/>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562"/>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3B"/>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1DAC"/>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5CAE"/>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0E49"/>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879"/>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5B7"/>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76B"/>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6BF8"/>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7DF"/>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41EE"/>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6FDE"/>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1B4"/>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239"/>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58"/>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4563"/>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BCC565-AD36-4D80-A5E8-B721D39A1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F34563"/>
    <w:pPr>
      <w:widowControl w:val="0"/>
      <w:suppressAutoHyphens/>
      <w:spacing w:after="0" w:line="240" w:lineRule="auto"/>
    </w:pPr>
    <w:rPr>
      <w:rFonts w:ascii="Liberation Serif" w:eastAsia="SimSun" w:hAnsi="Liberation Serif" w:cs="Mangal"/>
      <w:kern w:val="1"/>
      <w:sz w:val="24"/>
      <w:szCs w:val="24"/>
      <w:lang w:eastAsia="zh-C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6B4935"/>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6B4935"/>
    <w:pPr>
      <w:spacing w:before="100" w:beforeAutospacing="1" w:after="100" w:afterAutospacing="1"/>
    </w:pPr>
    <w:rPr>
      <w:rFonts w:ascii="Times New Roman" w:eastAsia="Times New Roman" w:hAnsi="Times New Roman" w:cs="Times New Roman"/>
      <w:lang w:eastAsia="it-IT"/>
    </w:rPr>
  </w:style>
  <w:style w:type="paragraph" w:styleId="Intestazione">
    <w:name w:val="header"/>
    <w:basedOn w:val="Normale"/>
    <w:link w:val="IntestazioneCarattere"/>
    <w:uiPriority w:val="99"/>
    <w:unhideWhenUsed/>
    <w:rsid w:val="006B4935"/>
    <w:pPr>
      <w:tabs>
        <w:tab w:val="center" w:pos="4819"/>
        <w:tab w:val="right" w:pos="9638"/>
      </w:tabs>
    </w:pPr>
  </w:style>
  <w:style w:type="character" w:customStyle="1" w:styleId="IntestazioneCarattere">
    <w:name w:val="Intestazione Carattere"/>
    <w:basedOn w:val="Carpredefinitoparagrafo"/>
    <w:link w:val="Intestazione"/>
    <w:uiPriority w:val="99"/>
    <w:rsid w:val="006B4935"/>
  </w:style>
  <w:style w:type="paragraph" w:styleId="Pidipagina">
    <w:name w:val="footer"/>
    <w:basedOn w:val="Normale"/>
    <w:link w:val="PidipaginaCarattere"/>
    <w:uiPriority w:val="99"/>
    <w:unhideWhenUsed/>
    <w:rsid w:val="006B4935"/>
    <w:pPr>
      <w:tabs>
        <w:tab w:val="center" w:pos="4819"/>
        <w:tab w:val="right" w:pos="9638"/>
      </w:tabs>
    </w:pPr>
  </w:style>
  <w:style w:type="character" w:customStyle="1" w:styleId="PidipaginaCarattere">
    <w:name w:val="Piè di pagina Carattere"/>
    <w:basedOn w:val="Carpredefinitoparagrafo"/>
    <w:link w:val="Pidipagina"/>
    <w:uiPriority w:val="99"/>
    <w:rsid w:val="006B4935"/>
  </w:style>
  <w:style w:type="paragraph" w:styleId="Testofumetto">
    <w:name w:val="Balloon Text"/>
    <w:basedOn w:val="Normale"/>
    <w:link w:val="TestofumettoCarattere"/>
    <w:uiPriority w:val="99"/>
    <w:semiHidden/>
    <w:unhideWhenUsed/>
    <w:rsid w:val="006B4935"/>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B4935"/>
    <w:rPr>
      <w:rFonts w:ascii="Tahoma" w:hAnsi="Tahoma" w:cs="Tahoma"/>
      <w:sz w:val="16"/>
      <w:szCs w:val="16"/>
    </w:rPr>
  </w:style>
  <w:style w:type="paragraph" w:customStyle="1" w:styleId="Contenutotabella">
    <w:name w:val="Contenuto tabella"/>
    <w:basedOn w:val="Normale"/>
    <w:rsid w:val="006B4935"/>
    <w:pPr>
      <w:suppressLineNumbers/>
    </w:pPr>
  </w:style>
  <w:style w:type="character" w:styleId="Collegamentoipertestuale">
    <w:name w:val="Hyperlink"/>
    <w:basedOn w:val="Carpredefinitoparagrafo"/>
    <w:uiPriority w:val="99"/>
    <w:unhideWhenUsed/>
    <w:rsid w:val="00CE0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uoleinnovative.it"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cuoleinnovative.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cuoleinnovative.it"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scuoleinnovative.it" TargetMode="External"/><Relationship Id="rId4" Type="http://schemas.openxmlformats.org/officeDocument/2006/relationships/webSettings" Target="webSettings.xml"/><Relationship Id="rId9" Type="http://schemas.openxmlformats.org/officeDocument/2006/relationships/hyperlink" Target="http://www.scuoleinnovative.i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781</Words>
  <Characters>4458</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5</cp:revision>
  <dcterms:created xsi:type="dcterms:W3CDTF">2016-09-14T12:52:00Z</dcterms:created>
  <dcterms:modified xsi:type="dcterms:W3CDTF">2016-09-14T13:27:00Z</dcterms:modified>
</cp:coreProperties>
</file>