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935" w:rsidRDefault="006B4935" w:rsidP="006B4935">
      <w:pPr>
        <w:pStyle w:val="Default"/>
        <w:jc w:val="center"/>
        <w:rPr>
          <w:sz w:val="28"/>
          <w:szCs w:val="28"/>
        </w:rPr>
      </w:pPr>
    </w:p>
    <w:p w:rsidR="006B4935" w:rsidRDefault="006B4935" w:rsidP="006B4935">
      <w:pPr>
        <w:pStyle w:val="Default"/>
        <w:jc w:val="center"/>
        <w:rPr>
          <w:sz w:val="28"/>
          <w:szCs w:val="28"/>
        </w:rPr>
      </w:pPr>
    </w:p>
    <w:p w:rsidR="006B4935" w:rsidRDefault="006B4935" w:rsidP="006B4935">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972163" wp14:editId="55E8874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w:t>
                            </w:r>
                            <w:r w:rsidR="00BA2D8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9972163"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w:t>
                      </w:r>
                      <w:r w:rsidR="00BA2D8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49A0D4D" wp14:editId="34FD156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C2A9609" wp14:editId="38CAC90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C2A9609"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v:textbox>
              </v:shape>
            </w:pict>
          </mc:Fallback>
        </mc:AlternateContent>
      </w:r>
      <w:r>
        <w:rPr>
          <w:noProof/>
          <w:lang w:eastAsia="it-IT"/>
        </w:rPr>
        <w:drawing>
          <wp:inline distT="0" distB="0" distL="0" distR="0" wp14:anchorId="568E4796" wp14:editId="2B5D3AF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5E4E06" w:rsidRDefault="005E4E06" w:rsidP="00264798">
      <w:pPr>
        <w:pStyle w:val="Default"/>
        <w:jc w:val="both"/>
        <w:rPr>
          <w:rFonts w:ascii="Corbel" w:hAnsi="Corbel"/>
          <w:sz w:val="32"/>
          <w:szCs w:val="32"/>
          <w:u w:val="single"/>
        </w:rPr>
      </w:pPr>
    </w:p>
    <w:p w:rsidR="00BA2D89" w:rsidRPr="00BA2D89" w:rsidRDefault="005E4E06" w:rsidP="00BA2D89">
      <w:pPr>
        <w:pStyle w:val="Default"/>
        <w:numPr>
          <w:ilvl w:val="0"/>
          <w:numId w:val="3"/>
        </w:numPr>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 xml:space="preserve">Nell’estratto planimetrico del comune di Lauria (PRG-VARIANTE), viene segnata con una polilinea l'area di intervento, che, dal </w:t>
      </w:r>
      <w:proofErr w:type="spellStart"/>
      <w:r w:rsidRPr="00BA2D89">
        <w:rPr>
          <w:rFonts w:ascii="Corbel" w:hAnsi="Corbel"/>
        </w:rPr>
        <w:t>cad</w:t>
      </w:r>
      <w:proofErr w:type="spellEnd"/>
      <w:r w:rsidRPr="00BA2D89">
        <w:rPr>
          <w:rFonts w:ascii="Corbel" w:hAnsi="Corbel"/>
        </w:rPr>
        <w:t xml:space="preserve"> fornito, misura 4156,46 mq. Nella TAB.A del documento preliminare alla progettazione è indicata l'ampiezza minima dell'area di progetto pari a 13572 mq. Chiarire quest'ultima misura a quale superficie fa riferimento.</w:t>
      </w:r>
    </w:p>
    <w:p w:rsidR="00BA2D89" w:rsidRPr="00BA2D89" w:rsidRDefault="00BA2D89" w:rsidP="00BA2D89">
      <w:pPr>
        <w:pStyle w:val="Default"/>
        <w:ind w:left="720"/>
        <w:rPr>
          <w:rFonts w:ascii="Corbel" w:hAnsi="Corbel"/>
        </w:rPr>
      </w:pPr>
      <w:r w:rsidRPr="00BA2D89">
        <w:rPr>
          <w:rFonts w:ascii="Corbel" w:hAnsi="Corbel"/>
        </w:rPr>
        <w:t>Inoltre il campo di gioco all'aperto e i parcheggi previsti, possono essere dislocati all'esterno della sagoma dell'area di intervento? E infine i parcheggi possono essere interrati?</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w:t>
      </w:r>
      <w:r w:rsidRPr="00BA2D89">
        <w:rPr>
          <w:rFonts w:ascii="Corbel" w:hAnsi="Corbel"/>
          <w:sz w:val="32"/>
          <w:szCs w:val="32"/>
          <w:u w:val="single"/>
        </w:rPr>
        <w:t>isposta</w:t>
      </w:r>
    </w:p>
    <w:p w:rsidR="00BA2D89" w:rsidRPr="00BA2D89" w:rsidRDefault="00BA2D89" w:rsidP="00BA2D89">
      <w:pPr>
        <w:pStyle w:val="Default"/>
        <w:ind w:left="720"/>
        <w:rPr>
          <w:rFonts w:ascii="Corbel" w:hAnsi="Corbel"/>
        </w:rPr>
      </w:pPr>
      <w:r w:rsidRPr="00BA2D89">
        <w:rPr>
          <w:rFonts w:ascii="Corbel" w:hAnsi="Corbel"/>
        </w:rPr>
        <w:t>L’ampiezza complessiva dell’area è pari a 13570 mq, il lo</w:t>
      </w:r>
      <w:r>
        <w:rPr>
          <w:rFonts w:ascii="Corbel" w:hAnsi="Corbel"/>
        </w:rPr>
        <w:t xml:space="preserve">tto di interesse – area sedime </w:t>
      </w:r>
      <w:r w:rsidR="00953634">
        <w:rPr>
          <w:rFonts w:ascii="Corbel" w:hAnsi="Corbel"/>
        </w:rPr>
        <w:t xml:space="preserve">della nuova scuola </w:t>
      </w:r>
      <w:bookmarkStart w:id="0" w:name="_GoBack"/>
      <w:bookmarkEnd w:id="0"/>
      <w:r w:rsidRPr="00BA2D89">
        <w:rPr>
          <w:rFonts w:ascii="Corbel" w:hAnsi="Corbel"/>
        </w:rPr>
        <w:t>è di 7300 mq. E’ stata pubblicata sul sito internet www.scuoleinnovative.it la planimetria dell’area in pdf. Si evidenzia che il resto richiesto rientra nella discrezionalità del progettista compatibilmente con la normativa vigente in materia.</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In merito alla stima economica si richiede un chiarimento:</w:t>
      </w:r>
    </w:p>
    <w:p w:rsidR="00BA2D89" w:rsidRPr="00BA2D89" w:rsidRDefault="00BA2D89" w:rsidP="00BA2D89">
      <w:pPr>
        <w:pStyle w:val="Default"/>
        <w:ind w:left="720"/>
        <w:rPr>
          <w:rFonts w:ascii="Corbel" w:hAnsi="Corbel"/>
        </w:rPr>
      </w:pPr>
      <w:proofErr w:type="gramStart"/>
      <w:r w:rsidRPr="00BA2D89">
        <w:rPr>
          <w:rFonts w:ascii="Corbel" w:hAnsi="Corbel"/>
        </w:rPr>
        <w:t>l’importo</w:t>
      </w:r>
      <w:proofErr w:type="gramEnd"/>
      <w:r w:rsidRPr="00BA2D89">
        <w:rPr>
          <w:rFonts w:ascii="Corbel" w:hAnsi="Corbel"/>
        </w:rPr>
        <w:t xml:space="preserve"> stimato dei lavori è di € 3.500.000, mentre l'importo autorizzato dalla regione è di € 3.965.541,58 a quale cifra bisogna attenersi?</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Inoltre nella stima economica bisogna prevedere i costi della sistemazione esterna? e dello spazio per i parcheggi? e degli arredi? e delle spese di progettazione? (</w:t>
      </w:r>
      <w:proofErr w:type="gramStart"/>
      <w:r w:rsidRPr="00BA2D89">
        <w:rPr>
          <w:rFonts w:ascii="Corbel" w:hAnsi="Corbel"/>
        </w:rPr>
        <w:t>perché</w:t>
      </w:r>
      <w:proofErr w:type="gramEnd"/>
      <w:r w:rsidRPr="00BA2D89">
        <w:rPr>
          <w:rFonts w:ascii="Corbel" w:hAnsi="Corbel"/>
        </w:rPr>
        <w:t xml:space="preserve"> l’importo stimato dall'ente è basato esclusivamente sui mq interni della scuola).</w:t>
      </w:r>
    </w:p>
    <w:p w:rsidR="00BA2D89" w:rsidRPr="00BA2D89" w:rsidRDefault="00BA2D89" w:rsidP="00BA2D89">
      <w:pPr>
        <w:pStyle w:val="Default"/>
        <w:ind w:left="720"/>
        <w:rPr>
          <w:rFonts w:ascii="Corbel" w:hAnsi="Corbel"/>
        </w:rPr>
      </w:pPr>
      <w:r w:rsidRPr="00BA2D89">
        <w:rPr>
          <w:rFonts w:ascii="Corbel" w:hAnsi="Corbel"/>
        </w:rPr>
        <w:t>RISPOSTA</w:t>
      </w:r>
    </w:p>
    <w:p w:rsidR="00BA2D89" w:rsidRPr="00BA2D89" w:rsidRDefault="00BA2D89" w:rsidP="00BA2D89">
      <w:pPr>
        <w:pStyle w:val="Default"/>
        <w:ind w:left="720"/>
        <w:rPr>
          <w:rFonts w:ascii="Corbel" w:hAnsi="Corbel"/>
        </w:rPr>
      </w:pPr>
      <w:r w:rsidRPr="00BA2D89">
        <w:rPr>
          <w:rFonts w:ascii="Corbel" w:hAnsi="Corbel"/>
        </w:rPr>
        <w:lastRenderedPageBreak/>
        <w:t>L’importo da considerare è quello del quadro economico pari ad € 3980.000,00 al netto della progettazione e delle indagini geologiche. Nei lavori è ricompresa, come da descrizione contenuta nella scheda sintetica, la “realizzazione di spazi all’aperto attrezzati e presenza di spazi fruibili che arricchiscono l’abitabilità del luogo”. Gli arredi sono esclusi. Le spese di progettazione sono a carico dell’ente locale e non sono oggetto del finanziamento MIUR.</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 xml:space="preserve">Per quanto riguarda l’area di intervento il bando fa riferimento ad una superficie di 13572mq ma dal catastale fornito i metri quadri risultano poco più di 4000. Si richiede a tal proposito un chiarimento e se possibile una planimetria </w:t>
      </w:r>
      <w:proofErr w:type="spellStart"/>
      <w:r w:rsidRPr="00BA2D89">
        <w:rPr>
          <w:rFonts w:ascii="Corbel" w:hAnsi="Corbel"/>
        </w:rPr>
        <w:t>dwg</w:t>
      </w:r>
      <w:proofErr w:type="spellEnd"/>
      <w:r w:rsidRPr="00BA2D89">
        <w:rPr>
          <w:rFonts w:ascii="Corbel" w:hAnsi="Corbel"/>
        </w:rPr>
        <w:t>, possibilmente non del catastale.</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w:t>
      </w:r>
      <w:r w:rsidRPr="00BA2D89">
        <w:rPr>
          <w:rFonts w:ascii="Corbel" w:hAnsi="Corbel"/>
          <w:sz w:val="32"/>
          <w:szCs w:val="32"/>
          <w:u w:val="single"/>
        </w:rPr>
        <w:t>isposta</w:t>
      </w:r>
    </w:p>
    <w:p w:rsidR="00BA2D89" w:rsidRPr="00BA2D89" w:rsidRDefault="00BA2D89" w:rsidP="00BA2D89">
      <w:pPr>
        <w:pStyle w:val="Default"/>
        <w:ind w:left="720"/>
        <w:rPr>
          <w:rFonts w:ascii="Corbel" w:hAnsi="Corbel"/>
        </w:rPr>
      </w:pPr>
      <w:r w:rsidRPr="00BA2D89">
        <w:rPr>
          <w:rFonts w:ascii="Corbel" w:hAnsi="Corbel"/>
        </w:rPr>
        <w:t>L’ampiezza complessiva dell’area è pari a 13570 mq, il lo</w:t>
      </w:r>
      <w:r w:rsidR="00953634">
        <w:rPr>
          <w:rFonts w:ascii="Corbel" w:hAnsi="Corbel"/>
        </w:rPr>
        <w:t xml:space="preserve">tto di interesse – area sedime </w:t>
      </w:r>
      <w:r w:rsidRPr="00BA2D89">
        <w:rPr>
          <w:rFonts w:ascii="Corbel" w:hAnsi="Corbel"/>
        </w:rPr>
        <w:t xml:space="preserve">della nuova </w:t>
      </w:r>
      <w:proofErr w:type="gramStart"/>
      <w:r w:rsidRPr="00BA2D89">
        <w:rPr>
          <w:rFonts w:ascii="Corbel" w:hAnsi="Corbel"/>
        </w:rPr>
        <w:t>scuola  è</w:t>
      </w:r>
      <w:proofErr w:type="gramEnd"/>
      <w:r w:rsidRPr="00BA2D89">
        <w:rPr>
          <w:rFonts w:ascii="Corbel" w:hAnsi="Corbel"/>
        </w:rPr>
        <w:t xml:space="preserve"> di 7300 mq. E’ stata pubblicata sul sito internet www.scuoleinnovative.it la </w:t>
      </w:r>
      <w:r w:rsidR="00953634">
        <w:rPr>
          <w:rFonts w:ascii="Corbel" w:hAnsi="Corbel"/>
        </w:rPr>
        <w:t>planimetria catastale</w:t>
      </w:r>
      <w:r w:rsidRPr="00BA2D89">
        <w:rPr>
          <w:rFonts w:ascii="Corbel" w:hAnsi="Corbel"/>
        </w:rPr>
        <w:t xml:space="preserve"> dell’area in pdf con segmento parametrico della scala di riferimento.</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Visto che vi è una sovrapposizione dell’area scelta per la futura scuola su quella dell’edificio esistente a lato, per quest'ultimo è prevista la demolizione?</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BA2D89" w:rsidRPr="00BA2D89" w:rsidRDefault="00BA2D89" w:rsidP="00BA2D89">
      <w:pPr>
        <w:pStyle w:val="Default"/>
        <w:ind w:left="720"/>
        <w:rPr>
          <w:rFonts w:ascii="Corbel" w:hAnsi="Corbel"/>
        </w:rPr>
      </w:pPr>
      <w:r w:rsidRPr="00BA2D89">
        <w:rPr>
          <w:rFonts w:ascii="Corbel" w:hAnsi="Corbel"/>
        </w:rPr>
        <w:t>No</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Nel futuro progetto per distanza dai confini bisogna intendere come limite da rispettare quel</w:t>
      </w:r>
      <w:r w:rsidR="00953634">
        <w:rPr>
          <w:rFonts w:ascii="Corbel" w:hAnsi="Corbel"/>
        </w:rPr>
        <w:t>lo indicato come area del lotto</w:t>
      </w:r>
      <w:r w:rsidRPr="00BA2D89">
        <w:rPr>
          <w:rFonts w:ascii="Corbel" w:hAnsi="Corbel"/>
        </w:rPr>
        <w:t xml:space="preserve">? </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BA2D89" w:rsidRPr="00BA2D89" w:rsidRDefault="00BA2D89" w:rsidP="00BA2D89">
      <w:pPr>
        <w:pStyle w:val="Default"/>
        <w:ind w:left="720"/>
        <w:rPr>
          <w:rFonts w:ascii="Corbel" w:hAnsi="Corbel"/>
        </w:rPr>
      </w:pPr>
      <w:r w:rsidRPr="00BA2D89">
        <w:rPr>
          <w:rFonts w:ascii="Corbel" w:hAnsi="Corbel"/>
        </w:rPr>
        <w:t>Le NTA per l’area interessata prevedono distanze minime dai confini pari a 6,00 mt.</w:t>
      </w:r>
    </w:p>
    <w:p w:rsidR="00BA2D89" w:rsidRDefault="00BA2D89" w:rsidP="00BA2D89">
      <w:pPr>
        <w:pStyle w:val="Default"/>
        <w:ind w:left="720"/>
        <w:rPr>
          <w:rFonts w:ascii="Corbel" w:hAnsi="Corbel"/>
        </w:rPr>
      </w:pPr>
    </w:p>
    <w:p w:rsidR="00BA2D89" w:rsidRDefault="00BA2D89" w:rsidP="00BA2D89">
      <w:pPr>
        <w:pStyle w:val="Default"/>
        <w:ind w:left="720"/>
        <w:rPr>
          <w:rFonts w:ascii="Corbel" w:hAnsi="Corbel"/>
        </w:rPr>
      </w:pP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lastRenderedPageBreak/>
        <w:t>Per il lotto indicato deve</w:t>
      </w:r>
      <w:r>
        <w:rPr>
          <w:rFonts w:ascii="Corbel" w:hAnsi="Corbel"/>
        </w:rPr>
        <w:t xml:space="preserve"> essere prevista una recinzione? E se si</w:t>
      </w:r>
      <w:r w:rsidRPr="00BA2D89">
        <w:rPr>
          <w:rFonts w:ascii="Corbel" w:hAnsi="Corbel"/>
        </w:rPr>
        <w:t xml:space="preserve"> deve essere conforme all’area indicata?</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BA2D89" w:rsidRPr="00BA2D89" w:rsidRDefault="00BA2D89" w:rsidP="00BA2D89">
      <w:pPr>
        <w:pStyle w:val="Default"/>
        <w:ind w:left="720"/>
        <w:rPr>
          <w:rFonts w:ascii="Corbel" w:hAnsi="Corbel"/>
        </w:rPr>
      </w:pPr>
      <w:r w:rsidRPr="00BA2D89">
        <w:rPr>
          <w:rFonts w:ascii="Corbel" w:hAnsi="Corbel"/>
        </w:rPr>
        <w:t xml:space="preserve">Si </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Il DWG del catastale allegato al bando, sovrapposto alle mappe in linea della regione Basilicata risulta più piccolo. E' stato un errore di impostazione della scala?</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BA2D89" w:rsidRPr="00BA2D89" w:rsidRDefault="00BA2D89" w:rsidP="00BA2D89">
      <w:pPr>
        <w:pStyle w:val="Default"/>
        <w:ind w:left="720"/>
        <w:rPr>
          <w:rFonts w:ascii="Corbel" w:hAnsi="Corbel"/>
        </w:rPr>
      </w:pPr>
      <w:r w:rsidRPr="00BA2D89">
        <w:rPr>
          <w:rFonts w:ascii="Corbel" w:hAnsi="Corbel"/>
        </w:rPr>
        <w:t>Si veda planimetria in pd</w:t>
      </w:r>
      <w:r w:rsidR="00953634">
        <w:rPr>
          <w:rFonts w:ascii="Corbel" w:hAnsi="Corbel"/>
        </w:rPr>
        <w:t xml:space="preserve">f pubblicata sul sito internet </w:t>
      </w:r>
      <w:r w:rsidRPr="00BA2D89">
        <w:rPr>
          <w:rFonts w:ascii="Corbel" w:hAnsi="Corbel"/>
        </w:rPr>
        <w:t>www.scuoleinnovative.it.</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Nel documento preliminare alla progettazione, viene richiesto l’utilizzo di isolatori che filtrano l'energia sismica, considerato che in genere gli apparecchi d’appoggio vengono previsti per strutture molto rigide (che, avendo periodi propri di vibrazione piuttosto bassi, assorbono il sisma senza dissiparlo) e pesanti (che contribuiscono ad aumentare le masse eccitate dal sisma, con conseguente aumento delle forze orizzontali equivalenti). Dato che il costo di tali apparecchi è notevole e che una struttura in legno, di per sé flessibile e leggera, non richiederebbe apparecchi d'appoggio, la previsione di essi nel progetto è obbligatoria o se ne può fare a meno?</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BA2D89" w:rsidRPr="00BA2D89" w:rsidRDefault="00BA2D89" w:rsidP="00BA2D89">
      <w:pPr>
        <w:pStyle w:val="Default"/>
        <w:ind w:left="720"/>
        <w:rPr>
          <w:rFonts w:ascii="Corbel" w:hAnsi="Corbel"/>
        </w:rPr>
      </w:pPr>
      <w:r w:rsidRPr="00BA2D89">
        <w:rPr>
          <w:rFonts w:ascii="Corbel" w:hAnsi="Corbel"/>
        </w:rPr>
        <w:t>L’edificio da progettarsi in diretta correlazione con la tipologia costruttiva scelta dovrà garantire l’impiego delle migliori tecnologie oggi disponibili per renderlo sicuro dal punto di vista antisismico.</w:t>
      </w:r>
    </w:p>
    <w:p w:rsidR="00BA2D89" w:rsidRDefault="00BA2D89" w:rsidP="00BA2D89">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A2D89" w:rsidRPr="00BA2D89" w:rsidRDefault="00BA2D89" w:rsidP="00BA2D89">
      <w:pPr>
        <w:pStyle w:val="Default"/>
        <w:ind w:left="720"/>
        <w:rPr>
          <w:rFonts w:ascii="Corbel" w:hAnsi="Corbel"/>
        </w:rPr>
      </w:pPr>
      <w:r w:rsidRPr="00BA2D89">
        <w:rPr>
          <w:rFonts w:ascii="Corbel" w:hAnsi="Corbel"/>
        </w:rPr>
        <w:t>In merito alla redazione della relazione tecnica chiedevamo:</w:t>
      </w:r>
    </w:p>
    <w:p w:rsidR="00BA2D89" w:rsidRPr="00BA2D89" w:rsidRDefault="00BA2D89" w:rsidP="00BA2D89">
      <w:pPr>
        <w:pStyle w:val="Default"/>
        <w:ind w:left="720"/>
        <w:rPr>
          <w:rFonts w:ascii="Corbel" w:hAnsi="Corbel"/>
        </w:rPr>
      </w:pPr>
      <w:r w:rsidRPr="00BA2D89">
        <w:rPr>
          <w:rFonts w:ascii="Corbel" w:hAnsi="Corbel"/>
        </w:rPr>
        <w:t>1-</w:t>
      </w:r>
      <w:r w:rsidRPr="00BA2D89">
        <w:rPr>
          <w:rFonts w:ascii="Corbel" w:hAnsi="Corbel"/>
        </w:rPr>
        <w:tab/>
        <w:t>nel formato testo l’interlinea è libera o assegnata? Se si quale è?</w:t>
      </w:r>
    </w:p>
    <w:p w:rsidR="00BA2D89" w:rsidRPr="00BA2D89" w:rsidRDefault="00BA2D89" w:rsidP="00BA2D89">
      <w:pPr>
        <w:pStyle w:val="Default"/>
        <w:ind w:left="720"/>
        <w:rPr>
          <w:rFonts w:ascii="Corbel" w:hAnsi="Corbel"/>
        </w:rPr>
      </w:pPr>
      <w:r w:rsidRPr="00BA2D89">
        <w:rPr>
          <w:rFonts w:ascii="Corbel" w:hAnsi="Corbel"/>
        </w:rPr>
        <w:t>2-</w:t>
      </w:r>
      <w:r w:rsidRPr="00BA2D89">
        <w:rPr>
          <w:rFonts w:ascii="Corbel" w:hAnsi="Corbel"/>
        </w:rPr>
        <w:tab/>
        <w:t>le cinque cartelle in formato UNIA4, sono comprensive di immagini/schemi grafici/schizzi e didascalie oppure sono esclusivamente le 2000 battute a cartella?</w:t>
      </w:r>
    </w:p>
    <w:p w:rsidR="00BA2D89" w:rsidRPr="00BA2D89" w:rsidRDefault="00BA2D89" w:rsidP="00BA2D89">
      <w:pPr>
        <w:pStyle w:val="Default"/>
        <w:ind w:left="720"/>
        <w:rPr>
          <w:rFonts w:ascii="Corbel" w:hAnsi="Corbel"/>
        </w:rPr>
      </w:pPr>
      <w:r w:rsidRPr="00BA2D89">
        <w:rPr>
          <w:rFonts w:ascii="Corbel" w:hAnsi="Corbel"/>
        </w:rPr>
        <w:t>3-</w:t>
      </w:r>
      <w:r w:rsidRPr="00BA2D89">
        <w:rPr>
          <w:rFonts w:ascii="Corbel" w:hAnsi="Corbel"/>
        </w:rPr>
        <w:tab/>
        <w:t>le didascalie di schizzi/immagini, vanno considerate nelle 2000 battute a cartella?</w:t>
      </w:r>
    </w:p>
    <w:p w:rsidR="00BA2D89" w:rsidRPr="00BA2D89" w:rsidRDefault="00BA2D89" w:rsidP="00BA2D89">
      <w:pPr>
        <w:pStyle w:val="Default"/>
        <w:ind w:left="720"/>
        <w:rPr>
          <w:rFonts w:ascii="Corbel" w:hAnsi="Corbel"/>
        </w:rPr>
      </w:pPr>
      <w:r w:rsidRPr="00BA2D89">
        <w:rPr>
          <w:rFonts w:ascii="Corbel" w:hAnsi="Corbel"/>
        </w:rPr>
        <w:t>4-</w:t>
      </w:r>
      <w:r w:rsidRPr="00BA2D89">
        <w:rPr>
          <w:rFonts w:ascii="Corbel" w:hAnsi="Corbel"/>
        </w:rPr>
        <w:tab/>
        <w:t>come prevista dal bando, la relazione della sostenibilità dei costi stimati in riferimento alle soluzioni progettuali proposte di quante cartelle UNIA4 è composta?</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lastRenderedPageBreak/>
        <w:t>Risposta</w:t>
      </w:r>
    </w:p>
    <w:p w:rsidR="00BA2D89" w:rsidRPr="00BA2D89" w:rsidRDefault="00BA2D89" w:rsidP="00BA2D89">
      <w:pPr>
        <w:pStyle w:val="Default"/>
        <w:ind w:left="720"/>
        <w:rPr>
          <w:rFonts w:ascii="Corbel" w:hAnsi="Corbel"/>
        </w:rPr>
      </w:pPr>
      <w:r w:rsidRPr="00BA2D89">
        <w:rPr>
          <w:rFonts w:ascii="Corbel" w:hAnsi="Corbel"/>
        </w:rPr>
        <w:t xml:space="preserve">Tutte le indicazioni richieste sono contenute nel bando </w:t>
      </w:r>
      <w:proofErr w:type="spellStart"/>
      <w:r w:rsidRPr="00BA2D89">
        <w:rPr>
          <w:rFonts w:ascii="Corbel" w:hAnsi="Corbel"/>
        </w:rPr>
        <w:t>si</w:t>
      </w:r>
      <w:proofErr w:type="spellEnd"/>
      <w:r w:rsidRPr="00BA2D89">
        <w:rPr>
          <w:rFonts w:ascii="Corbel" w:hAnsi="Corbel"/>
        </w:rPr>
        <w:t xml:space="preserve"> concorso di idee alla pag. 16.</w:t>
      </w:r>
    </w:p>
    <w:p w:rsidR="00BA2D89" w:rsidRDefault="00BA2D89" w:rsidP="00E77418">
      <w:pPr>
        <w:pStyle w:val="Default"/>
        <w:ind w:left="720"/>
        <w:rPr>
          <w:rFonts w:ascii="Corbel" w:hAnsi="Corbel"/>
        </w:rPr>
      </w:pPr>
    </w:p>
    <w:p w:rsidR="00BA2D89" w:rsidRPr="00BA2D89" w:rsidRDefault="00BA2D89" w:rsidP="00BA2D89">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E77418" w:rsidRPr="00E77418" w:rsidRDefault="00E77418" w:rsidP="00E77418">
      <w:pPr>
        <w:pStyle w:val="Default"/>
        <w:ind w:left="720"/>
        <w:rPr>
          <w:rFonts w:ascii="Corbel" w:hAnsi="Corbel"/>
        </w:rPr>
      </w:pPr>
      <w:r w:rsidRPr="00E77418">
        <w:rPr>
          <w:rFonts w:ascii="Corbel" w:hAnsi="Corbel" w:hint="eastAsia"/>
        </w:rPr>
        <w:t>Ho trovato delle incongruenze per quanto riportato nell</w:t>
      </w:r>
      <w:r>
        <w:rPr>
          <w:rFonts w:ascii="Corbel" w:hAnsi="Corbel"/>
        </w:rPr>
        <w:t>’</w:t>
      </w:r>
      <w:r w:rsidRPr="00E77418">
        <w:rPr>
          <w:rFonts w:ascii="Corbel" w:hAnsi="Corbel" w:hint="eastAsia"/>
        </w:rPr>
        <w:t>allegato preliminare con l</w:t>
      </w:r>
      <w:r>
        <w:rPr>
          <w:rFonts w:ascii="Corbel" w:hAnsi="Corbel"/>
        </w:rPr>
        <w:t>’</w:t>
      </w:r>
      <w:r w:rsidRPr="00E77418">
        <w:rPr>
          <w:rFonts w:ascii="Corbel" w:hAnsi="Corbel" w:hint="eastAsia"/>
        </w:rPr>
        <w:t xml:space="preserve">allegato A, nella </w:t>
      </w:r>
      <w:proofErr w:type="spellStart"/>
      <w:r w:rsidRPr="00E77418">
        <w:rPr>
          <w:rFonts w:ascii="Corbel" w:hAnsi="Corbel" w:hint="eastAsia"/>
        </w:rPr>
        <w:t>Tab</w:t>
      </w:r>
      <w:proofErr w:type="spellEnd"/>
      <w:r w:rsidRPr="00E77418">
        <w:rPr>
          <w:rFonts w:ascii="Corbel" w:hAnsi="Corbel" w:hint="eastAsia"/>
        </w:rPr>
        <w:t>. BA si fa il calcolo con numero di classi 18 e la palestra viene presa il tipo A2, mentre nell</w:t>
      </w:r>
      <w:r>
        <w:rPr>
          <w:rFonts w:ascii="Corbel" w:hAnsi="Corbel"/>
        </w:rPr>
        <w:t>’</w:t>
      </w:r>
      <w:r w:rsidRPr="00E77418">
        <w:rPr>
          <w:rFonts w:ascii="Corbel" w:hAnsi="Corbel" w:hint="eastAsia"/>
        </w:rPr>
        <w:t>allegato A il numero di classi 11, la palestra tipo A1 cosa bisogna considerare?</w:t>
      </w:r>
    </w:p>
    <w:p w:rsidR="00E77418" w:rsidRPr="00264798" w:rsidRDefault="00E77418" w:rsidP="00E77418">
      <w:pPr>
        <w:pStyle w:val="Default"/>
        <w:ind w:left="720"/>
        <w:rPr>
          <w:rFonts w:ascii="Corbel" w:hAnsi="Corbel"/>
          <w:u w:val="single"/>
        </w:rPr>
      </w:pPr>
      <w:r>
        <w:rPr>
          <w:rFonts w:ascii="Corbel" w:hAnsi="Corbel"/>
          <w:sz w:val="32"/>
          <w:szCs w:val="32"/>
          <w:u w:val="single"/>
        </w:rPr>
        <w:t>Risposta</w:t>
      </w:r>
    </w:p>
    <w:p w:rsidR="00E77418" w:rsidRDefault="00E77418" w:rsidP="00E77418">
      <w:pPr>
        <w:pStyle w:val="Default"/>
        <w:ind w:left="720"/>
        <w:rPr>
          <w:rFonts w:ascii="Corbel" w:hAnsi="Corbel"/>
        </w:rPr>
      </w:pPr>
      <w:r w:rsidRPr="00E77418">
        <w:rPr>
          <w:rFonts w:ascii="Corbel" w:hAnsi="Corbel" w:hint="eastAsia"/>
        </w:rPr>
        <w:t>Il numero di classi cui far riferimento è 11.</w:t>
      </w:r>
    </w:p>
    <w:p w:rsidR="00E77418" w:rsidRDefault="00E77418" w:rsidP="00D86FDE">
      <w:pPr>
        <w:pStyle w:val="Default"/>
        <w:ind w:left="720"/>
        <w:rPr>
          <w:rFonts w:ascii="Corbel" w:hAnsi="Corbel"/>
        </w:rPr>
      </w:pPr>
    </w:p>
    <w:p w:rsidR="00805CAE" w:rsidRDefault="00805CAE" w:rsidP="00264798">
      <w:pPr>
        <w:pStyle w:val="Default"/>
        <w:ind w:left="720"/>
        <w:rPr>
          <w:rFonts w:ascii="Corbel" w:hAnsi="Corbel"/>
        </w:rPr>
      </w:pPr>
    </w:p>
    <w:p w:rsidR="006B4935" w:rsidRPr="008E5839" w:rsidRDefault="006B4935" w:rsidP="006B4935">
      <w:pPr>
        <w:pStyle w:val="Default"/>
        <w:ind w:left="720"/>
        <w:jc w:val="both"/>
        <w:rPr>
          <w:rFonts w:ascii="Corbel" w:hAnsi="Corbel"/>
        </w:rPr>
      </w:pPr>
    </w:p>
    <w:p w:rsidR="006B4935" w:rsidRPr="00F57913" w:rsidRDefault="006B4935" w:rsidP="006B4935">
      <w:pPr>
        <w:pStyle w:val="Default"/>
        <w:ind w:left="7080"/>
        <w:jc w:val="both"/>
        <w:rPr>
          <w:rFonts w:ascii="Corbel" w:hAnsi="Corbel"/>
          <w:smallCaps/>
          <w:color w:val="auto"/>
        </w:rPr>
      </w:pPr>
      <w:r w:rsidRPr="00F57913">
        <w:rPr>
          <w:rFonts w:ascii="Corbel" w:hAnsi="Corbel"/>
          <w:smallCaps/>
          <w:color w:val="auto"/>
        </w:rPr>
        <w:t>Il Direttore Generale</w:t>
      </w:r>
    </w:p>
    <w:p w:rsidR="006B4935" w:rsidRDefault="006B4935" w:rsidP="006B4935">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6B4935" w:rsidRDefault="006B4935" w:rsidP="006B4935">
      <w:pPr>
        <w:pStyle w:val="Default"/>
        <w:jc w:val="both"/>
        <w:rPr>
          <w:color w:val="auto"/>
        </w:rPr>
      </w:pPr>
    </w:p>
    <w:p w:rsidR="006B4935" w:rsidRPr="00F57913" w:rsidRDefault="006B4935" w:rsidP="006B4935">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6B4935" w:rsidRDefault="006B4935" w:rsidP="006B4935"/>
    <w:p w:rsidR="006B4935" w:rsidRDefault="006B4935" w:rsidP="006B4935"/>
    <w:p w:rsidR="006B4935" w:rsidRDefault="006B4935" w:rsidP="006B4935"/>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3EA5" w:rsidRDefault="00773EA5">
      <w:r>
        <w:separator/>
      </w:r>
    </w:p>
  </w:endnote>
  <w:endnote w:type="continuationSeparator" w:id="0">
    <w:p w:rsidR="00773EA5" w:rsidRDefault="00773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F34563">
        <w:pPr>
          <w:pStyle w:val="Pidipagina"/>
          <w:jc w:val="right"/>
        </w:pPr>
        <w:r>
          <w:fldChar w:fldCharType="begin"/>
        </w:r>
        <w:r>
          <w:instrText>PAGE   \* MERGEFORMAT</w:instrText>
        </w:r>
        <w:r>
          <w:fldChar w:fldCharType="separate"/>
        </w:r>
        <w:r w:rsidR="00953634">
          <w:rPr>
            <w:noProof/>
          </w:rPr>
          <w:t>5</w:t>
        </w:r>
        <w:r>
          <w:fldChar w:fldCharType="end"/>
        </w:r>
      </w:p>
    </w:sdtContent>
  </w:sdt>
  <w:p w:rsidR="003A19A5" w:rsidRDefault="00773EA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3EA5" w:rsidRDefault="00773EA5">
      <w:r>
        <w:separator/>
      </w:r>
    </w:p>
  </w:footnote>
  <w:footnote w:type="continuationSeparator" w:id="0">
    <w:p w:rsidR="00773EA5" w:rsidRDefault="00773E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5A790322" wp14:editId="6F7A279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C4E79F8" wp14:editId="29A9E0F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73EA5" w:rsidP="003A19A5">
    <w:pPr>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7527E3E1" wp14:editId="165E168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F34563"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73EA5"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2928F75" wp14:editId="3B965C9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73EA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075C3F"/>
    <w:multiLevelType w:val="hybridMultilevel"/>
    <w:tmpl w:val="FDD45876"/>
    <w:lvl w:ilvl="0" w:tplc="39EEBD50">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B7F019A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935"/>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98"/>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0E31"/>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2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B84"/>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007"/>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4E06"/>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6E9E"/>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4935"/>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3EA5"/>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5CAE"/>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3634"/>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1DB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879"/>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2D89"/>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76B"/>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6FDE"/>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239"/>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418"/>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4563"/>
    <w:rsid w:val="00F35498"/>
    <w:rsid w:val="00F37DC1"/>
    <w:rsid w:val="00F40DA4"/>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CC565-AD36-4D80-A5E8-B721D39A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34563"/>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B493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6B493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6B4935"/>
    <w:pPr>
      <w:tabs>
        <w:tab w:val="center" w:pos="4819"/>
        <w:tab w:val="right" w:pos="9638"/>
      </w:tabs>
    </w:pPr>
  </w:style>
  <w:style w:type="character" w:customStyle="1" w:styleId="IntestazioneCarattere">
    <w:name w:val="Intestazione Carattere"/>
    <w:basedOn w:val="Carpredefinitoparagrafo"/>
    <w:link w:val="Intestazione"/>
    <w:uiPriority w:val="99"/>
    <w:rsid w:val="006B4935"/>
  </w:style>
  <w:style w:type="paragraph" w:styleId="Pidipagina">
    <w:name w:val="footer"/>
    <w:basedOn w:val="Normale"/>
    <w:link w:val="PidipaginaCarattere"/>
    <w:uiPriority w:val="99"/>
    <w:unhideWhenUsed/>
    <w:rsid w:val="006B4935"/>
    <w:pPr>
      <w:tabs>
        <w:tab w:val="center" w:pos="4819"/>
        <w:tab w:val="right" w:pos="9638"/>
      </w:tabs>
    </w:pPr>
  </w:style>
  <w:style w:type="character" w:customStyle="1" w:styleId="PidipaginaCarattere">
    <w:name w:val="Piè di pagina Carattere"/>
    <w:basedOn w:val="Carpredefinitoparagrafo"/>
    <w:link w:val="Pidipagina"/>
    <w:uiPriority w:val="99"/>
    <w:rsid w:val="006B4935"/>
  </w:style>
  <w:style w:type="paragraph" w:styleId="Testofumetto">
    <w:name w:val="Balloon Text"/>
    <w:basedOn w:val="Normale"/>
    <w:link w:val="TestofumettoCarattere"/>
    <w:uiPriority w:val="99"/>
    <w:semiHidden/>
    <w:unhideWhenUsed/>
    <w:rsid w:val="006B493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4935"/>
    <w:rPr>
      <w:rFonts w:ascii="Tahoma" w:hAnsi="Tahoma" w:cs="Tahoma"/>
      <w:sz w:val="16"/>
      <w:szCs w:val="16"/>
    </w:rPr>
  </w:style>
  <w:style w:type="paragraph" w:customStyle="1" w:styleId="Contenutotabella">
    <w:name w:val="Contenuto tabella"/>
    <w:basedOn w:val="Normale"/>
    <w:rsid w:val="006B4935"/>
    <w:pPr>
      <w:suppressLineNumbers/>
    </w:pPr>
  </w:style>
  <w:style w:type="character" w:styleId="Collegamentoipertestuale">
    <w:name w:val="Hyperlink"/>
    <w:basedOn w:val="Carpredefinitoparagrafo"/>
    <w:uiPriority w:val="99"/>
    <w:unhideWhenUsed/>
    <w:rsid w:val="00CE0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776</Words>
  <Characters>4426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2016-09-20T09:47:00Z</dcterms:created>
  <dcterms:modified xsi:type="dcterms:W3CDTF">2016-09-20T09:51:00Z</dcterms:modified>
</cp:coreProperties>
</file>