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17FF" w:rsidRDefault="000817FF" w:rsidP="000817FF">
      <w:pPr>
        <w:pStyle w:val="Default"/>
        <w:jc w:val="center"/>
        <w:rPr>
          <w:sz w:val="28"/>
          <w:szCs w:val="28"/>
        </w:rPr>
      </w:pPr>
    </w:p>
    <w:p w:rsidR="000817FF" w:rsidRDefault="000817FF" w:rsidP="000817FF">
      <w:pPr>
        <w:pStyle w:val="Default"/>
        <w:jc w:val="center"/>
        <w:rPr>
          <w:sz w:val="28"/>
          <w:szCs w:val="28"/>
        </w:rPr>
      </w:pPr>
    </w:p>
    <w:p w:rsidR="000817FF" w:rsidRDefault="000817FF" w:rsidP="000817FF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BB82DD" wp14:editId="0B982A7C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0817FF" w:rsidRPr="009B7A2C" w:rsidRDefault="000817FF" w:rsidP="000817FF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0817FF" w:rsidRDefault="000817FF" w:rsidP="000817FF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0817FF" w:rsidRDefault="000817FF" w:rsidP="000817FF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0817FF" w:rsidRPr="009B7A2C" w:rsidRDefault="000817FF" w:rsidP="000817FF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0817FF" w:rsidRPr="008E71E2" w:rsidRDefault="000817FF" w:rsidP="000817FF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 w:rsidR="00BE1B07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8D6618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4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BB82DD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0817FF" w:rsidRPr="009B7A2C" w:rsidRDefault="000817FF" w:rsidP="000817FF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0817FF" w:rsidRDefault="000817FF" w:rsidP="000817FF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0817FF" w:rsidRDefault="000817FF" w:rsidP="000817FF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0817FF" w:rsidRPr="009B7A2C" w:rsidRDefault="000817FF" w:rsidP="000817FF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0817FF" w:rsidRPr="008E71E2" w:rsidRDefault="000817FF" w:rsidP="000817FF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 w:rsidR="00BE1B07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8D6618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4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67A2947C" wp14:editId="63275726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47418A" wp14:editId="03AA4B30">
                <wp:simplePos x="0" y="0"/>
                <wp:positionH relativeFrom="column">
                  <wp:posOffset>1584960</wp:posOffset>
                </wp:positionH>
                <wp:positionV relativeFrom="paragraph">
                  <wp:posOffset>15240</wp:posOffset>
                </wp:positionV>
                <wp:extent cx="3209925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9925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0817FF" w:rsidRPr="00E41C2F" w:rsidRDefault="000817FF" w:rsidP="000817FF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Comune di Lonate Ceppino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47418A" id="_x0000_s1027" type="#_x0000_t202" style="position:absolute;left:0;text-align:left;margin-left:124.8pt;margin-top:1.2pt;width:252.75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" filled="f" stroked="f">
                <v:textbox>
                  <w:txbxContent>
                    <w:p w:rsidR="000817FF" w:rsidRPr="00E41C2F" w:rsidRDefault="000817FF" w:rsidP="000817FF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Comune di Lonate Ceppino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7133440" wp14:editId="76C83D7C">
            <wp:extent cx="3467100" cy="600075"/>
            <wp:effectExtent l="0" t="0" r="0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1676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Default="000817FF" w:rsidP="000817FF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17FF" w:rsidRPr="000817FF" w:rsidRDefault="000817FF" w:rsidP="00A255A1">
      <w:pPr>
        <w:pStyle w:val="Default"/>
        <w:numPr>
          <w:ilvl w:val="0"/>
          <w:numId w:val="2"/>
        </w:numPr>
        <w:ind w:hanging="153"/>
        <w:jc w:val="both"/>
        <w:rPr>
          <w:rFonts w:ascii="Corbel" w:hAnsi="Corbel"/>
          <w:b/>
          <w:sz w:val="32"/>
          <w:szCs w:val="32"/>
          <w:u w:val="single"/>
        </w:rPr>
      </w:pPr>
      <w:r w:rsidRPr="000817FF">
        <w:rPr>
          <w:rFonts w:ascii="Corbel" w:hAnsi="Corbel"/>
          <w:b/>
          <w:sz w:val="32"/>
          <w:szCs w:val="32"/>
          <w:u w:val="single"/>
        </w:rPr>
        <w:t>Quesito</w:t>
      </w:r>
    </w:p>
    <w:tbl>
      <w:tblPr>
        <w:tblW w:w="115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80"/>
        <w:gridCol w:w="1527"/>
      </w:tblGrid>
      <w:tr w:rsidR="00BE1B07" w:rsidRPr="00BE1B07" w:rsidTr="00BE1B07">
        <w:tc>
          <w:tcPr>
            <w:tcW w:w="9980" w:type="dxa"/>
            <w:shd w:val="clear" w:color="auto" w:fill="auto"/>
          </w:tcPr>
          <w:p w:rsidR="00A255A1" w:rsidRPr="00A255A1" w:rsidRDefault="00A255A1" w:rsidP="00A255A1">
            <w:pPr>
              <w:pStyle w:val="Default"/>
              <w:ind w:left="720"/>
              <w:rPr>
                <w:rFonts w:ascii="Corbel" w:hAnsi="Corbel"/>
              </w:rPr>
            </w:pPr>
            <w:r w:rsidRPr="00A255A1">
              <w:rPr>
                <w:rFonts w:ascii="Corbel" w:hAnsi="Corbel"/>
              </w:rPr>
              <w:t>E’ stata riscontrata discordanza tra il perimetro dell’area individuata nel file DWG del rilievo (coincidente con l’individuazione dell’area nella tavola P8 del Documento di Piano del PGT) e la perimetrazione indicata nell’</w:t>
            </w:r>
            <w:proofErr w:type="spellStart"/>
            <w:r w:rsidRPr="00A255A1">
              <w:rPr>
                <w:rFonts w:ascii="Corbel" w:hAnsi="Corbel"/>
              </w:rPr>
              <w:t>ortofoto</w:t>
            </w:r>
            <w:proofErr w:type="spellEnd"/>
            <w:r w:rsidRPr="00A255A1">
              <w:rPr>
                <w:rFonts w:ascii="Corbel" w:hAnsi="Corbel"/>
              </w:rPr>
              <w:t>, il cui lato Sud è al di sotto di quello indicato nelle altre planimetrie. Si chiede se è corretto mantenere come riferimento il perimetro indicato nel rilievo DWG.</w:t>
            </w:r>
          </w:p>
          <w:p w:rsidR="00A255A1" w:rsidRPr="00A255A1" w:rsidRDefault="00A255A1" w:rsidP="00A255A1">
            <w:pPr>
              <w:pStyle w:val="Default"/>
              <w:ind w:left="720"/>
              <w:rPr>
                <w:rFonts w:ascii="Corbel" w:hAnsi="Corbel"/>
                <w:sz w:val="32"/>
                <w:szCs w:val="32"/>
                <w:u w:val="single"/>
              </w:rPr>
            </w:pPr>
            <w:r w:rsidRPr="00A255A1">
              <w:rPr>
                <w:rFonts w:ascii="Corbel" w:hAnsi="Corbel"/>
                <w:sz w:val="32"/>
                <w:szCs w:val="32"/>
                <w:u w:val="single"/>
              </w:rPr>
              <w:t>R</w:t>
            </w:r>
            <w:r w:rsidRPr="00A255A1">
              <w:rPr>
                <w:rFonts w:ascii="Corbel" w:hAnsi="Corbel"/>
                <w:sz w:val="32"/>
                <w:szCs w:val="32"/>
                <w:u w:val="single"/>
              </w:rPr>
              <w:t>isposta</w:t>
            </w:r>
          </w:p>
          <w:p w:rsidR="00A255A1" w:rsidRPr="00A255A1" w:rsidRDefault="00A255A1" w:rsidP="00A255A1">
            <w:pPr>
              <w:pStyle w:val="Default"/>
              <w:ind w:left="720"/>
              <w:rPr>
                <w:rFonts w:ascii="Corbel" w:hAnsi="Corbel"/>
              </w:rPr>
            </w:pPr>
            <w:r w:rsidRPr="00A255A1">
              <w:rPr>
                <w:rFonts w:ascii="Corbel" w:hAnsi="Corbel"/>
              </w:rPr>
              <w:t>I confini esatti dell’area di intervento sono quelli derivanti dal rilievo.</w:t>
            </w:r>
          </w:p>
          <w:p w:rsidR="00A255A1" w:rsidRDefault="00A255A1" w:rsidP="00A255A1">
            <w:pPr>
              <w:pStyle w:val="Default"/>
              <w:ind w:left="720"/>
              <w:rPr>
                <w:rFonts w:ascii="Corbel" w:hAnsi="Corbel"/>
              </w:rPr>
            </w:pPr>
          </w:p>
          <w:p w:rsidR="00A255A1" w:rsidRPr="00A255A1" w:rsidRDefault="00A255A1" w:rsidP="00A255A1">
            <w:pPr>
              <w:pStyle w:val="Default"/>
              <w:numPr>
                <w:ilvl w:val="0"/>
                <w:numId w:val="2"/>
              </w:numPr>
              <w:ind w:hanging="153"/>
              <w:jc w:val="both"/>
              <w:rPr>
                <w:rFonts w:ascii="Corbel" w:hAnsi="Corbel"/>
                <w:b/>
                <w:sz w:val="32"/>
                <w:szCs w:val="32"/>
                <w:u w:val="single"/>
              </w:rPr>
            </w:pPr>
            <w:r w:rsidRPr="000817FF">
              <w:rPr>
                <w:rFonts w:ascii="Corbel" w:hAnsi="Corbel"/>
                <w:b/>
                <w:sz w:val="32"/>
                <w:szCs w:val="32"/>
                <w:u w:val="single"/>
              </w:rPr>
              <w:t>Quesito</w:t>
            </w:r>
          </w:p>
          <w:p w:rsidR="00A255A1" w:rsidRPr="00A255A1" w:rsidRDefault="00A255A1" w:rsidP="00A255A1">
            <w:pPr>
              <w:pStyle w:val="Default"/>
              <w:ind w:left="720"/>
              <w:rPr>
                <w:rFonts w:ascii="Corbel" w:hAnsi="Corbel"/>
              </w:rPr>
            </w:pPr>
            <w:r w:rsidRPr="00A255A1">
              <w:rPr>
                <w:rFonts w:ascii="Corbel" w:hAnsi="Corbel"/>
              </w:rPr>
              <w:t>All’area del file DWG di rilievo è corretto sottrarre le aree destinate a sede stradale come indicato nella tavola P8 del Documento di Piano del PGT?</w:t>
            </w:r>
          </w:p>
          <w:p w:rsidR="00A255A1" w:rsidRPr="00A255A1" w:rsidRDefault="00A255A1" w:rsidP="00A255A1">
            <w:pPr>
              <w:pStyle w:val="Default"/>
              <w:ind w:left="720"/>
              <w:rPr>
                <w:rFonts w:ascii="Corbel" w:hAnsi="Corbel"/>
                <w:sz w:val="32"/>
                <w:szCs w:val="32"/>
                <w:u w:val="single"/>
              </w:rPr>
            </w:pPr>
            <w:r w:rsidRPr="00A255A1">
              <w:rPr>
                <w:rFonts w:ascii="Corbel" w:hAnsi="Corbel"/>
                <w:sz w:val="32"/>
                <w:szCs w:val="32"/>
                <w:u w:val="single"/>
              </w:rPr>
              <w:t>Risposta</w:t>
            </w:r>
          </w:p>
          <w:p w:rsidR="00A255A1" w:rsidRPr="00A255A1" w:rsidRDefault="00A255A1" w:rsidP="00A255A1">
            <w:pPr>
              <w:pStyle w:val="Default"/>
              <w:ind w:left="720"/>
              <w:rPr>
                <w:rFonts w:ascii="Corbel" w:hAnsi="Corbel"/>
              </w:rPr>
            </w:pPr>
            <w:r w:rsidRPr="00A255A1">
              <w:rPr>
                <w:rFonts w:ascii="Corbel" w:hAnsi="Corbel"/>
              </w:rPr>
              <w:t>Non ci sono accessi prestabiliti al nuovo plesso scolastico, gli stessi dovranno avvenire secondo logiche progettuali congrue alla proposta.</w:t>
            </w:r>
          </w:p>
          <w:p w:rsidR="00A255A1" w:rsidRPr="00A255A1" w:rsidRDefault="00A255A1" w:rsidP="00A255A1">
            <w:pPr>
              <w:pStyle w:val="Default"/>
              <w:ind w:left="720"/>
              <w:rPr>
                <w:rFonts w:ascii="Corbel" w:hAnsi="Corbel"/>
              </w:rPr>
            </w:pPr>
            <w:r w:rsidRPr="00A255A1">
              <w:rPr>
                <w:rFonts w:ascii="Corbel" w:hAnsi="Corbel"/>
              </w:rPr>
              <w:t>Le area adibite a viabilità dovranno essere identificate all’interno del perimetro dell’area progettuale (perimetro del rilievo).</w:t>
            </w:r>
          </w:p>
          <w:p w:rsidR="00A255A1" w:rsidRDefault="00A255A1" w:rsidP="00A255A1">
            <w:pPr>
              <w:pStyle w:val="Default"/>
              <w:ind w:left="720"/>
              <w:rPr>
                <w:rFonts w:ascii="Corbel" w:hAnsi="Corbel"/>
              </w:rPr>
            </w:pPr>
          </w:p>
          <w:p w:rsidR="00A255A1" w:rsidRPr="00A255A1" w:rsidRDefault="00A255A1" w:rsidP="00A255A1">
            <w:pPr>
              <w:pStyle w:val="Default"/>
              <w:numPr>
                <w:ilvl w:val="0"/>
                <w:numId w:val="2"/>
              </w:numPr>
              <w:ind w:hanging="153"/>
              <w:jc w:val="both"/>
              <w:rPr>
                <w:rFonts w:ascii="Corbel" w:hAnsi="Corbel"/>
                <w:b/>
                <w:sz w:val="32"/>
                <w:szCs w:val="32"/>
                <w:u w:val="single"/>
              </w:rPr>
            </w:pPr>
            <w:r w:rsidRPr="000817FF">
              <w:rPr>
                <w:rFonts w:ascii="Corbel" w:hAnsi="Corbel"/>
                <w:b/>
                <w:sz w:val="32"/>
                <w:szCs w:val="32"/>
                <w:u w:val="single"/>
              </w:rPr>
              <w:t>Quesito</w:t>
            </w:r>
          </w:p>
          <w:p w:rsidR="00A255A1" w:rsidRPr="00A255A1" w:rsidRDefault="00A255A1" w:rsidP="00A255A1">
            <w:pPr>
              <w:pStyle w:val="Default"/>
              <w:ind w:left="720"/>
              <w:rPr>
                <w:rFonts w:ascii="Corbel" w:hAnsi="Corbel"/>
              </w:rPr>
            </w:pPr>
            <w:r w:rsidRPr="00A255A1">
              <w:rPr>
                <w:rFonts w:ascii="Corbel" w:hAnsi="Corbel"/>
              </w:rPr>
              <w:t>Per quanto riguarda i costi dell’intervento si deve considerare l’importo stimato dei lavori (€ 3.500.000,00) oppure l’importo autorizzato dalla Regione, nel rispe</w:t>
            </w:r>
            <w:r>
              <w:rPr>
                <w:rFonts w:ascii="Corbel" w:hAnsi="Corbel"/>
              </w:rPr>
              <w:t>tto del finanziamento statale (</w:t>
            </w:r>
            <w:r w:rsidRPr="00A255A1">
              <w:rPr>
                <w:rFonts w:ascii="Corbel" w:hAnsi="Corbel"/>
              </w:rPr>
              <w:t>€ 4.803.000,00) indicati nell’allegato 1 del bando?</w:t>
            </w:r>
          </w:p>
          <w:p w:rsidR="00A255A1" w:rsidRPr="00A255A1" w:rsidRDefault="00A255A1" w:rsidP="00A255A1">
            <w:pPr>
              <w:pStyle w:val="Default"/>
              <w:ind w:left="720"/>
              <w:rPr>
                <w:rFonts w:ascii="Corbel" w:hAnsi="Corbel"/>
                <w:sz w:val="32"/>
                <w:szCs w:val="32"/>
                <w:u w:val="single"/>
              </w:rPr>
            </w:pPr>
            <w:r w:rsidRPr="00A255A1">
              <w:rPr>
                <w:rFonts w:ascii="Corbel" w:hAnsi="Corbel"/>
                <w:sz w:val="32"/>
                <w:szCs w:val="32"/>
                <w:u w:val="single"/>
              </w:rPr>
              <w:t>Risposta</w:t>
            </w:r>
          </w:p>
          <w:p w:rsidR="00A255A1" w:rsidRPr="00A255A1" w:rsidRDefault="00A255A1" w:rsidP="00A255A1">
            <w:pPr>
              <w:pStyle w:val="Default"/>
              <w:ind w:left="720"/>
              <w:rPr>
                <w:rFonts w:ascii="Corbel" w:hAnsi="Corbel"/>
              </w:rPr>
            </w:pPr>
            <w:r w:rsidRPr="00A255A1">
              <w:rPr>
                <w:rFonts w:ascii="Corbel" w:hAnsi="Corbel"/>
              </w:rPr>
              <w:t>L’importo da considerare è indicato nel quadro economico pubblicato sul sito internet http://www.scuoleinnovative.it/.</w:t>
            </w:r>
          </w:p>
          <w:p w:rsidR="00A255A1" w:rsidRDefault="00A255A1" w:rsidP="00A255A1">
            <w:pPr>
              <w:pStyle w:val="Default"/>
              <w:ind w:left="720"/>
              <w:rPr>
                <w:rFonts w:ascii="Corbel" w:hAnsi="Corbel"/>
              </w:rPr>
            </w:pPr>
          </w:p>
          <w:p w:rsidR="00A255A1" w:rsidRPr="00A255A1" w:rsidRDefault="00A255A1" w:rsidP="00A255A1">
            <w:pPr>
              <w:pStyle w:val="Default"/>
              <w:numPr>
                <w:ilvl w:val="0"/>
                <w:numId w:val="2"/>
              </w:numPr>
              <w:ind w:hanging="153"/>
              <w:jc w:val="both"/>
              <w:rPr>
                <w:rFonts w:ascii="Corbel" w:hAnsi="Corbel"/>
                <w:b/>
                <w:sz w:val="32"/>
                <w:szCs w:val="32"/>
                <w:u w:val="single"/>
              </w:rPr>
            </w:pPr>
            <w:r w:rsidRPr="000817FF">
              <w:rPr>
                <w:rFonts w:ascii="Corbel" w:hAnsi="Corbel"/>
                <w:b/>
                <w:sz w:val="32"/>
                <w:szCs w:val="32"/>
                <w:u w:val="single"/>
              </w:rPr>
              <w:t>Quesito</w:t>
            </w:r>
          </w:p>
          <w:p w:rsidR="00A255A1" w:rsidRPr="00A255A1" w:rsidRDefault="00A255A1" w:rsidP="00A255A1">
            <w:pPr>
              <w:pStyle w:val="Default"/>
              <w:ind w:left="720"/>
              <w:rPr>
                <w:rFonts w:ascii="Corbel" w:hAnsi="Corbel"/>
              </w:rPr>
            </w:pPr>
            <w:r w:rsidRPr="00A255A1">
              <w:rPr>
                <w:rFonts w:ascii="Corbel" w:hAnsi="Corbel"/>
              </w:rPr>
              <w:t>Per quanto riguarda la superficie calpestabile di progetto può essere superiore a quella stimata (mq. 3.200) indicata nella scheda sintetica del progetto, comunque restando nei limiti di costi previsti per l’intervento?</w:t>
            </w:r>
          </w:p>
          <w:p w:rsidR="00A255A1" w:rsidRPr="00A255A1" w:rsidRDefault="00A255A1" w:rsidP="00A255A1">
            <w:pPr>
              <w:pStyle w:val="Default"/>
              <w:ind w:left="720"/>
              <w:rPr>
                <w:rFonts w:ascii="Corbel" w:hAnsi="Corbel"/>
                <w:sz w:val="32"/>
                <w:szCs w:val="32"/>
                <w:u w:val="single"/>
              </w:rPr>
            </w:pPr>
            <w:r w:rsidRPr="00A255A1">
              <w:rPr>
                <w:rFonts w:ascii="Corbel" w:hAnsi="Corbel"/>
                <w:sz w:val="32"/>
                <w:szCs w:val="32"/>
                <w:u w:val="single"/>
              </w:rPr>
              <w:t>Risposta</w:t>
            </w:r>
          </w:p>
          <w:p w:rsidR="00A255A1" w:rsidRPr="00A255A1" w:rsidRDefault="00A255A1" w:rsidP="00A255A1">
            <w:pPr>
              <w:pStyle w:val="Default"/>
              <w:ind w:left="720"/>
              <w:rPr>
                <w:rFonts w:ascii="Corbel" w:hAnsi="Corbel"/>
              </w:rPr>
            </w:pPr>
            <w:r w:rsidRPr="00A255A1">
              <w:rPr>
                <w:rFonts w:ascii="Corbel" w:hAnsi="Corbel"/>
              </w:rPr>
              <w:t>La superficie di progetto no</w:t>
            </w:r>
            <w:r>
              <w:rPr>
                <w:rFonts w:ascii="Corbel" w:hAnsi="Corbel"/>
              </w:rPr>
              <w:t>n</w:t>
            </w:r>
            <w:bookmarkStart w:id="0" w:name="_GoBack"/>
            <w:bookmarkEnd w:id="0"/>
            <w:r w:rsidRPr="00A255A1">
              <w:rPr>
                <w:rFonts w:ascii="Corbel" w:hAnsi="Corbel"/>
              </w:rPr>
              <w:t xml:space="preserve"> è vincolante, ma dovrà rispettare la vigente normativa e il quadro economico.</w:t>
            </w:r>
          </w:p>
          <w:p w:rsidR="00A255A1" w:rsidRDefault="00A255A1" w:rsidP="00B23AD8">
            <w:pPr>
              <w:pStyle w:val="Default"/>
              <w:ind w:left="720"/>
              <w:rPr>
                <w:rFonts w:ascii="Corbel" w:hAnsi="Corbel"/>
              </w:rPr>
            </w:pPr>
          </w:p>
          <w:p w:rsidR="00A255A1" w:rsidRDefault="00A255A1" w:rsidP="00B23AD8">
            <w:pPr>
              <w:pStyle w:val="Default"/>
              <w:ind w:left="720"/>
              <w:rPr>
                <w:rFonts w:ascii="Corbel" w:hAnsi="Corbel"/>
              </w:rPr>
            </w:pPr>
          </w:p>
          <w:p w:rsidR="00B23AD8" w:rsidRDefault="00B23AD8" w:rsidP="00BE1B07">
            <w:pPr>
              <w:pStyle w:val="Default"/>
              <w:ind w:left="720"/>
              <w:rPr>
                <w:rFonts w:ascii="Corbel" w:hAnsi="Corbel"/>
              </w:rPr>
            </w:pPr>
          </w:p>
          <w:p w:rsidR="00BE1B07" w:rsidRPr="00BE1B07" w:rsidRDefault="00BE1B07" w:rsidP="00B23AD8">
            <w:pPr>
              <w:pStyle w:val="Default"/>
              <w:jc w:val="both"/>
              <w:rPr>
                <w:rFonts w:ascii="Corbel" w:hAnsi="Corbel"/>
              </w:rPr>
            </w:pPr>
          </w:p>
        </w:tc>
        <w:tc>
          <w:tcPr>
            <w:tcW w:w="1527" w:type="dxa"/>
            <w:shd w:val="clear" w:color="auto" w:fill="auto"/>
          </w:tcPr>
          <w:p w:rsidR="00BE1B07" w:rsidRPr="00BE1B07" w:rsidRDefault="00BE1B07" w:rsidP="00BE1B07">
            <w:pPr>
              <w:pStyle w:val="Default"/>
              <w:ind w:left="720"/>
              <w:jc w:val="both"/>
              <w:rPr>
                <w:rFonts w:ascii="Corbel" w:hAnsi="Corbel"/>
              </w:rPr>
            </w:pPr>
            <w:r w:rsidRPr="00BE1B07">
              <w:rPr>
                <w:rFonts w:ascii="Corbel" w:hAnsi="Corbel"/>
              </w:rPr>
              <w:lastRenderedPageBreak/>
              <w:t>COMUNE DI LONATE CEPPINO (VA)</w:t>
            </w:r>
          </w:p>
        </w:tc>
      </w:tr>
    </w:tbl>
    <w:p w:rsidR="00BE1B07" w:rsidRPr="000817FF" w:rsidRDefault="00BE1B07" w:rsidP="00BE1B07">
      <w:pPr>
        <w:pStyle w:val="Default"/>
        <w:jc w:val="both"/>
        <w:rPr>
          <w:rFonts w:ascii="Corbel" w:hAnsi="Corbel"/>
        </w:rPr>
      </w:pPr>
    </w:p>
    <w:p w:rsidR="000817FF" w:rsidRDefault="000817FF" w:rsidP="000817FF">
      <w:pPr>
        <w:pStyle w:val="Default"/>
        <w:ind w:left="720"/>
        <w:jc w:val="both"/>
        <w:rPr>
          <w:rFonts w:ascii="Corbel" w:hAnsi="Corbel"/>
        </w:rPr>
      </w:pPr>
    </w:p>
    <w:p w:rsidR="000817FF" w:rsidRDefault="000817FF" w:rsidP="000817FF">
      <w:pPr>
        <w:pStyle w:val="Default"/>
        <w:ind w:left="720"/>
        <w:jc w:val="both"/>
        <w:rPr>
          <w:rFonts w:ascii="Corbel" w:hAnsi="Corbel"/>
        </w:rPr>
      </w:pPr>
    </w:p>
    <w:p w:rsidR="000817FF" w:rsidRPr="008E5839" w:rsidRDefault="000817FF" w:rsidP="000817FF">
      <w:pPr>
        <w:pStyle w:val="Default"/>
        <w:ind w:left="720"/>
        <w:jc w:val="both"/>
        <w:rPr>
          <w:rFonts w:ascii="Corbel" w:hAnsi="Corbel"/>
        </w:rPr>
      </w:pPr>
    </w:p>
    <w:p w:rsidR="000817FF" w:rsidRPr="00F57913" w:rsidRDefault="000817FF" w:rsidP="000817FF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0817FF" w:rsidRDefault="000817FF" w:rsidP="000817FF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0817FF" w:rsidRDefault="000817FF" w:rsidP="000817FF">
      <w:pPr>
        <w:pStyle w:val="Default"/>
        <w:jc w:val="both"/>
        <w:rPr>
          <w:color w:val="auto"/>
        </w:rPr>
      </w:pPr>
    </w:p>
    <w:p w:rsidR="000817FF" w:rsidRPr="00F57913" w:rsidRDefault="000817FF" w:rsidP="000817FF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0817FF" w:rsidRDefault="000817FF" w:rsidP="000817FF"/>
    <w:p w:rsidR="000817FF" w:rsidRDefault="000817FF" w:rsidP="000817FF"/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5887" w:rsidRDefault="00995887">
      <w:r>
        <w:separator/>
      </w:r>
    </w:p>
  </w:endnote>
  <w:endnote w:type="continuationSeparator" w:id="0">
    <w:p w:rsidR="00995887" w:rsidRDefault="009958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0817FF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255A1">
          <w:rPr>
            <w:noProof/>
          </w:rPr>
          <w:t>3</w:t>
        </w:r>
        <w:r>
          <w:fldChar w:fldCharType="end"/>
        </w:r>
      </w:p>
    </w:sdtContent>
  </w:sdt>
  <w:p w:rsidR="003A19A5" w:rsidRDefault="00995887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5887" w:rsidRDefault="00995887">
      <w:r>
        <w:separator/>
      </w:r>
    </w:p>
  </w:footnote>
  <w:footnote w:type="continuationSeparator" w:id="0">
    <w:p w:rsidR="00995887" w:rsidRDefault="009958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0817FF" w:rsidP="003A19A5">
    <w:pPr>
      <w:tabs>
        <w:tab w:val="center" w:pos="4252"/>
        <w:tab w:val="right" w:pos="8504"/>
      </w:tabs>
      <w:overflowPunct w:val="0"/>
      <w:autoSpaceDE w:val="0"/>
      <w:jc w:val="right"/>
      <w:textAlignment w:val="baseline"/>
      <w:rPr>
        <w:rFonts w:ascii="English111 Adagio BT" w:eastAsia="Calibri" w:hAnsi="English111 Adagio BT" w:cs="Times New Roman"/>
        <w:noProof/>
        <w:lang w:eastAsia="it-IT"/>
      </w:rPr>
    </w:pPr>
    <w:r>
      <w:rPr>
        <w:rFonts w:ascii="English111 Adagio BT" w:eastAsia="Calibri" w:hAnsi="English111 Adagio BT" w:cs="Times New Roman"/>
        <w:noProof/>
        <w:lang w:eastAsia="it-IT" w:bidi="ar-SA"/>
      </w:rPr>
      <w:drawing>
        <wp:inline distT="0" distB="0" distL="0" distR="0" wp14:anchorId="7AE9E404" wp14:editId="79DD6E67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0817FF" w:rsidP="003A19A5">
    <w:pPr>
      <w:tabs>
        <w:tab w:val="center" w:pos="4252"/>
        <w:tab w:val="right" w:pos="8504"/>
      </w:tabs>
      <w:overflowPunct w:val="0"/>
      <w:autoSpaceDE w:val="0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 w:bidi="ar-SA"/>
      </w:rPr>
      <w:drawing>
        <wp:inline distT="0" distB="0" distL="0" distR="0" wp14:anchorId="3EE1567C" wp14:editId="65BFB0A1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0817FF" w:rsidP="003A19A5">
    <w:pPr>
      <w:tabs>
        <w:tab w:val="center" w:pos="4819"/>
        <w:tab w:val="right" w:pos="9638"/>
      </w:tabs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0817FF" w:rsidP="003A19A5">
    <w:pPr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0817FF" w:rsidP="003A19A5">
    <w:pPr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995887" w:rsidP="003A19A5">
    <w:pPr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0817FF" w:rsidP="003A19A5">
    <w:pPr>
      <w:tabs>
        <w:tab w:val="center" w:pos="4252"/>
        <w:tab w:val="right" w:pos="8504"/>
      </w:tabs>
      <w:overflowPunct w:val="0"/>
      <w:autoSpaceDE w:val="0"/>
      <w:jc w:val="right"/>
      <w:textAlignment w:val="baseline"/>
      <w:rPr>
        <w:rFonts w:ascii="English111 Adagio BT" w:eastAsia="Calibri" w:hAnsi="English111 Adagio BT" w:cs="Times New Roman"/>
        <w:noProof/>
        <w:lang w:eastAsia="it-IT"/>
      </w:rPr>
    </w:pPr>
    <w:r>
      <w:rPr>
        <w:rFonts w:ascii="English111 Adagio BT" w:eastAsia="Calibri" w:hAnsi="English111 Adagio BT" w:cs="Times New Roman"/>
        <w:noProof/>
        <w:lang w:eastAsia="it-IT" w:bidi="ar-SA"/>
      </w:rPr>
      <w:drawing>
        <wp:inline distT="0" distB="0" distL="0" distR="0" wp14:anchorId="05E80BAD" wp14:editId="321490A3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0817FF" w:rsidP="009B7A2C">
    <w:pPr>
      <w:tabs>
        <w:tab w:val="center" w:pos="4252"/>
        <w:tab w:val="right" w:pos="8504"/>
      </w:tabs>
      <w:overflowPunct w:val="0"/>
      <w:autoSpaceDE w:val="0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995887" w:rsidP="009B7A2C">
    <w:pPr>
      <w:tabs>
        <w:tab w:val="center" w:pos="4252"/>
        <w:tab w:val="right" w:pos="8504"/>
      </w:tabs>
      <w:overflowPunct w:val="0"/>
      <w:autoSpaceDE w:val="0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0817FF" w:rsidP="003A19A5">
    <w:pPr>
      <w:tabs>
        <w:tab w:val="center" w:pos="4252"/>
        <w:tab w:val="right" w:pos="8504"/>
      </w:tabs>
      <w:overflowPunct w:val="0"/>
      <w:autoSpaceDE w:val="0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 w:bidi="ar-SA"/>
      </w:rPr>
      <w:drawing>
        <wp:inline distT="0" distB="0" distL="0" distR="0" wp14:anchorId="59FD9E2C" wp14:editId="71A9D978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0817FF" w:rsidP="003A19A5">
    <w:pPr>
      <w:tabs>
        <w:tab w:val="center" w:pos="4819"/>
        <w:tab w:val="right" w:pos="9638"/>
      </w:tabs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0817FF" w:rsidP="003A19A5">
    <w:pPr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0817FF" w:rsidP="003A19A5">
    <w:pPr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995887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578AE30A"/>
    <w:lvl w:ilvl="0" w:tplc="5218CA5A">
      <w:start w:val="15"/>
      <w:numFmt w:val="decimal"/>
      <w:lvlText w:val="%1."/>
      <w:lvlJc w:val="left"/>
      <w:pPr>
        <w:ind w:left="786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506" w:hanging="360"/>
      </w:pPr>
    </w:lvl>
    <w:lvl w:ilvl="2" w:tplc="0410001B" w:tentative="1">
      <w:start w:val="1"/>
      <w:numFmt w:val="lowerRoman"/>
      <w:lvlText w:val="%3."/>
      <w:lvlJc w:val="right"/>
      <w:pPr>
        <w:ind w:left="2226" w:hanging="180"/>
      </w:pPr>
    </w:lvl>
    <w:lvl w:ilvl="3" w:tplc="0410000F" w:tentative="1">
      <w:start w:val="1"/>
      <w:numFmt w:val="decimal"/>
      <w:lvlText w:val="%4."/>
      <w:lvlJc w:val="left"/>
      <w:pPr>
        <w:ind w:left="2946" w:hanging="360"/>
      </w:pPr>
    </w:lvl>
    <w:lvl w:ilvl="4" w:tplc="04100019" w:tentative="1">
      <w:start w:val="1"/>
      <w:numFmt w:val="lowerLetter"/>
      <w:lvlText w:val="%5."/>
      <w:lvlJc w:val="left"/>
      <w:pPr>
        <w:ind w:left="3666" w:hanging="360"/>
      </w:pPr>
    </w:lvl>
    <w:lvl w:ilvl="5" w:tplc="0410001B" w:tentative="1">
      <w:start w:val="1"/>
      <w:numFmt w:val="lowerRoman"/>
      <w:lvlText w:val="%6."/>
      <w:lvlJc w:val="right"/>
      <w:pPr>
        <w:ind w:left="4386" w:hanging="180"/>
      </w:pPr>
    </w:lvl>
    <w:lvl w:ilvl="6" w:tplc="0410000F" w:tentative="1">
      <w:start w:val="1"/>
      <w:numFmt w:val="decimal"/>
      <w:lvlText w:val="%7."/>
      <w:lvlJc w:val="left"/>
      <w:pPr>
        <w:ind w:left="5106" w:hanging="360"/>
      </w:pPr>
    </w:lvl>
    <w:lvl w:ilvl="7" w:tplc="04100019" w:tentative="1">
      <w:start w:val="1"/>
      <w:numFmt w:val="lowerLetter"/>
      <w:lvlText w:val="%8."/>
      <w:lvlJc w:val="left"/>
      <w:pPr>
        <w:ind w:left="5826" w:hanging="360"/>
      </w:pPr>
    </w:lvl>
    <w:lvl w:ilvl="8" w:tplc="0410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7FF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623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378"/>
    <w:rsid w:val="0008089A"/>
    <w:rsid w:val="000810B9"/>
    <w:rsid w:val="0008156C"/>
    <w:rsid w:val="000817FF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668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327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E7407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556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0F0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5DE5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49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60D8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6CD3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8FB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01E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57A22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C1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079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562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47A2C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3B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1DAC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6618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0E49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887"/>
    <w:rsid w:val="00995CC4"/>
    <w:rsid w:val="009963DF"/>
    <w:rsid w:val="00996A5C"/>
    <w:rsid w:val="009A0160"/>
    <w:rsid w:val="009A0BF2"/>
    <w:rsid w:val="009A1664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5A1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5BE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64E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3AD8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5B7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B07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6BF8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31B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7DF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41EE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1B4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6C34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58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179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CC32C5E-CD5E-4C47-9827-2BF067B92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817FF"/>
    <w:pPr>
      <w:widowControl w:val="0"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0817F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0817F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0817F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817FF"/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Pidipagina">
    <w:name w:val="footer"/>
    <w:basedOn w:val="Normale"/>
    <w:link w:val="PidipaginaCarattere"/>
    <w:uiPriority w:val="99"/>
    <w:unhideWhenUsed/>
    <w:rsid w:val="000817F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817FF"/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817FF"/>
    <w:rPr>
      <w:rFonts w:ascii="Tahoma" w:hAnsi="Tahoma"/>
      <w:sz w:val="16"/>
      <w:szCs w:val="14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817FF"/>
    <w:rPr>
      <w:rFonts w:ascii="Tahoma" w:eastAsia="SimSun" w:hAnsi="Tahoma" w:cs="Mangal"/>
      <w:kern w:val="1"/>
      <w:sz w:val="16"/>
      <w:szCs w:val="14"/>
      <w:lang w:eastAsia="zh-CN" w:bidi="hi-IN"/>
    </w:rPr>
  </w:style>
  <w:style w:type="paragraph" w:customStyle="1" w:styleId="Contenutotabella">
    <w:name w:val="Contenuto tabella"/>
    <w:basedOn w:val="Normale"/>
    <w:rsid w:val="000817FF"/>
    <w:pPr>
      <w:suppressLineNumbers/>
    </w:pPr>
  </w:style>
  <w:style w:type="character" w:styleId="Collegamentoipertestuale">
    <w:name w:val="Hyperlink"/>
    <w:basedOn w:val="Carpredefinitoparagrafo"/>
    <w:uiPriority w:val="99"/>
    <w:unhideWhenUsed/>
    <w:rsid w:val="000817F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265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Marta Rapallini</cp:lastModifiedBy>
  <cp:revision>3</cp:revision>
  <dcterms:created xsi:type="dcterms:W3CDTF">2016-09-20T11:10:00Z</dcterms:created>
  <dcterms:modified xsi:type="dcterms:W3CDTF">2016-09-20T11:12:00Z</dcterms:modified>
</cp:coreProperties>
</file>