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7B86" w:rsidRDefault="00027B86" w:rsidP="00027B86">
      <w:pPr>
        <w:pStyle w:val="Default"/>
        <w:jc w:val="center"/>
        <w:rPr>
          <w:sz w:val="28"/>
          <w:szCs w:val="28"/>
        </w:rPr>
      </w:pPr>
    </w:p>
    <w:p w:rsidR="00027B86" w:rsidRDefault="00027B86" w:rsidP="00027B86">
      <w:pPr>
        <w:pStyle w:val="Default"/>
        <w:jc w:val="center"/>
        <w:rPr>
          <w:sz w:val="28"/>
          <w:szCs w:val="28"/>
        </w:rPr>
      </w:pPr>
    </w:p>
    <w:p w:rsidR="00027B86" w:rsidRDefault="00027B86" w:rsidP="00027B86">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2F6C57AF" wp14:editId="6A6C91CA">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027B86" w:rsidRPr="009B7A2C" w:rsidRDefault="00027B86" w:rsidP="00027B8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027B86" w:rsidRDefault="00027B86" w:rsidP="00027B8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027B86" w:rsidRDefault="00027B86" w:rsidP="00027B8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027B86" w:rsidRPr="009B7A2C" w:rsidRDefault="00027B86" w:rsidP="00027B8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027B86" w:rsidRPr="008E71E2" w:rsidRDefault="00027B86" w:rsidP="00027B8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B7716F">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D05583">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2F6C57AF"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027B86" w:rsidRPr="009B7A2C" w:rsidRDefault="00027B86" w:rsidP="00027B8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027B86" w:rsidRDefault="00027B86" w:rsidP="00027B8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027B86" w:rsidRDefault="00027B86" w:rsidP="00027B8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027B86" w:rsidRPr="009B7A2C" w:rsidRDefault="00027B86" w:rsidP="00027B8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027B86" w:rsidRPr="008E71E2" w:rsidRDefault="00027B86" w:rsidP="00027B8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B7716F">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D05583">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6221DB95" wp14:editId="47F1BDDE">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200DC637" wp14:editId="4B79FA48">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027B86" w:rsidRPr="00E41C2F" w:rsidRDefault="00027B86" w:rsidP="00027B8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Mel</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00DC637"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027B86" w:rsidRPr="00E41C2F" w:rsidRDefault="00027B86" w:rsidP="00027B8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Mel</w:t>
                      </w:r>
                    </w:p>
                  </w:txbxContent>
                </v:textbox>
              </v:shape>
            </w:pict>
          </mc:Fallback>
        </mc:AlternateContent>
      </w:r>
      <w:r>
        <w:rPr>
          <w:noProof/>
          <w:lang w:eastAsia="it-IT"/>
        </w:rPr>
        <w:drawing>
          <wp:inline distT="0" distB="0" distL="0" distR="0" wp14:anchorId="21836EE1" wp14:editId="4A417598">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027B86" w:rsidRDefault="00027B86" w:rsidP="00027B86">
      <w:pPr>
        <w:pStyle w:val="Default"/>
        <w:ind w:left="360"/>
        <w:jc w:val="center"/>
        <w:rPr>
          <w:rFonts w:ascii="Corbel" w:hAnsi="Corbel"/>
          <w:sz w:val="32"/>
          <w:szCs w:val="32"/>
        </w:rPr>
      </w:pPr>
    </w:p>
    <w:p w:rsidR="00027B86" w:rsidRDefault="00027B86" w:rsidP="00027B86">
      <w:pPr>
        <w:pStyle w:val="Default"/>
        <w:ind w:left="360"/>
        <w:jc w:val="center"/>
        <w:rPr>
          <w:rFonts w:ascii="Corbel" w:hAnsi="Corbel"/>
          <w:sz w:val="32"/>
          <w:szCs w:val="32"/>
        </w:rPr>
      </w:pPr>
    </w:p>
    <w:p w:rsidR="007107D0" w:rsidRDefault="007107D0" w:rsidP="00027B86">
      <w:pPr>
        <w:pStyle w:val="Default"/>
        <w:ind w:left="720"/>
        <w:jc w:val="both"/>
        <w:rPr>
          <w:rFonts w:ascii="Corbel" w:hAnsi="Corbel"/>
        </w:rPr>
      </w:pPr>
    </w:p>
    <w:p w:rsidR="007107D0" w:rsidRPr="00D05583" w:rsidRDefault="00D05583" w:rsidP="00B7716F">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B7716F" w:rsidRPr="00B7716F" w:rsidRDefault="00B7716F" w:rsidP="00B7716F">
      <w:pPr>
        <w:pStyle w:val="Default"/>
        <w:ind w:left="720"/>
        <w:jc w:val="both"/>
        <w:rPr>
          <w:rFonts w:ascii="Corbel" w:hAnsi="Corbel"/>
        </w:rPr>
      </w:pPr>
      <w:r w:rsidRPr="00B7716F">
        <w:rPr>
          <w:rFonts w:ascii="Corbel" w:hAnsi="Corbel"/>
        </w:rPr>
        <w:t xml:space="preserve">L’area ad Est della Palestra esistente, ora delimitata da un muro </w:t>
      </w:r>
      <w:proofErr w:type="spellStart"/>
      <w:r w:rsidRPr="00B7716F">
        <w:rPr>
          <w:rFonts w:ascii="Corbel" w:hAnsi="Corbel"/>
        </w:rPr>
        <w:t>controterra</w:t>
      </w:r>
      <w:proofErr w:type="spellEnd"/>
      <w:r w:rsidRPr="00B7716F">
        <w:rPr>
          <w:rFonts w:ascii="Corbel" w:hAnsi="Corbel"/>
        </w:rPr>
        <w:t xml:space="preserve"> e dalla pista di atletica e adiacente alla cabina elettrica, può essere utilizzata nel ripensamento degli spazi accessori ai nuovi plessi scolastici?</w:t>
      </w:r>
    </w:p>
    <w:p w:rsidR="00B7716F" w:rsidRPr="00B7716F" w:rsidRDefault="00B7716F" w:rsidP="00B7716F">
      <w:pPr>
        <w:pStyle w:val="Default"/>
        <w:ind w:left="720"/>
        <w:jc w:val="both"/>
        <w:rPr>
          <w:rFonts w:ascii="Corbel" w:hAnsi="Corbel"/>
          <w:sz w:val="32"/>
          <w:szCs w:val="32"/>
          <w:u w:val="single"/>
        </w:rPr>
      </w:pPr>
      <w:r w:rsidRPr="00B7716F">
        <w:rPr>
          <w:rFonts w:ascii="Corbel" w:hAnsi="Corbel"/>
          <w:sz w:val="32"/>
          <w:szCs w:val="32"/>
          <w:u w:val="single"/>
        </w:rPr>
        <w:t>R</w:t>
      </w:r>
      <w:r w:rsidRPr="00B7716F">
        <w:rPr>
          <w:rFonts w:ascii="Corbel" w:hAnsi="Corbel"/>
          <w:sz w:val="32"/>
          <w:szCs w:val="32"/>
          <w:u w:val="single"/>
        </w:rPr>
        <w:t>isposta</w:t>
      </w:r>
    </w:p>
    <w:p w:rsidR="00B7716F" w:rsidRPr="00B7716F" w:rsidRDefault="00B7716F" w:rsidP="00B7716F">
      <w:pPr>
        <w:pStyle w:val="Default"/>
        <w:ind w:left="720"/>
        <w:jc w:val="both"/>
        <w:rPr>
          <w:rFonts w:ascii="Corbel" w:hAnsi="Corbel"/>
        </w:rPr>
      </w:pPr>
      <w:r w:rsidRPr="00B7716F">
        <w:rPr>
          <w:rFonts w:ascii="Corbel" w:hAnsi="Corbel"/>
        </w:rPr>
        <w:t>I campi esterni vanno mantenuti nell’area di progetto.</w:t>
      </w:r>
    </w:p>
    <w:p w:rsidR="00B7716F" w:rsidRDefault="00B7716F" w:rsidP="00B7716F">
      <w:pPr>
        <w:pStyle w:val="Default"/>
        <w:ind w:left="720"/>
        <w:jc w:val="both"/>
        <w:rPr>
          <w:rFonts w:ascii="Corbel" w:hAnsi="Corbel"/>
        </w:rPr>
      </w:pPr>
    </w:p>
    <w:p w:rsidR="00B7716F" w:rsidRPr="00B7716F" w:rsidRDefault="00B7716F" w:rsidP="00B7716F">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B7716F" w:rsidRPr="00B7716F" w:rsidRDefault="00B7716F" w:rsidP="00B7716F">
      <w:pPr>
        <w:pStyle w:val="Default"/>
        <w:ind w:left="720"/>
        <w:jc w:val="both"/>
        <w:rPr>
          <w:rFonts w:ascii="Corbel" w:hAnsi="Corbel"/>
        </w:rPr>
      </w:pPr>
      <w:r w:rsidRPr="00B7716F">
        <w:rPr>
          <w:rFonts w:ascii="Corbel" w:hAnsi="Corbel"/>
        </w:rPr>
        <w:t>La pista di atletica presente deve essere mantenuta o può essere spostata o addirittura eliminata? Se si, questo tipo di opere esterne, vanno conteggiate nella stima di spesa?</w:t>
      </w:r>
    </w:p>
    <w:p w:rsidR="00B7716F" w:rsidRPr="00B7716F" w:rsidRDefault="00B7716F" w:rsidP="00B7716F">
      <w:pPr>
        <w:pStyle w:val="Default"/>
        <w:ind w:left="720"/>
        <w:jc w:val="both"/>
        <w:rPr>
          <w:rFonts w:ascii="Corbel" w:hAnsi="Corbel"/>
        </w:rPr>
      </w:pPr>
      <w:r w:rsidRPr="00B7716F">
        <w:rPr>
          <w:rFonts w:ascii="Corbel" w:hAnsi="Corbel"/>
          <w:sz w:val="32"/>
          <w:szCs w:val="32"/>
          <w:u w:val="single"/>
        </w:rPr>
        <w:t>Risposta</w:t>
      </w:r>
      <w:r w:rsidRPr="00B7716F">
        <w:rPr>
          <w:rFonts w:ascii="Corbel" w:hAnsi="Corbel"/>
        </w:rPr>
        <w:t xml:space="preserve"> </w:t>
      </w:r>
      <w:r w:rsidRPr="00B7716F">
        <w:rPr>
          <w:rFonts w:ascii="Corbel" w:hAnsi="Corbel"/>
        </w:rPr>
        <w:t>I campi esterni vanno mantenuti nell’area di progetto.</w:t>
      </w:r>
    </w:p>
    <w:p w:rsidR="00B7716F" w:rsidRDefault="00B7716F" w:rsidP="00B7716F">
      <w:pPr>
        <w:pStyle w:val="Default"/>
        <w:ind w:left="720"/>
        <w:jc w:val="both"/>
        <w:rPr>
          <w:rFonts w:ascii="Corbel" w:hAnsi="Corbel"/>
        </w:rPr>
      </w:pPr>
    </w:p>
    <w:p w:rsidR="00B7716F" w:rsidRPr="00B7716F" w:rsidRDefault="00B7716F" w:rsidP="00B7716F">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B7716F" w:rsidRPr="00B7716F" w:rsidRDefault="00B7716F" w:rsidP="00B7716F">
      <w:pPr>
        <w:pStyle w:val="Default"/>
        <w:ind w:left="720"/>
        <w:jc w:val="both"/>
        <w:rPr>
          <w:rFonts w:ascii="Corbel" w:hAnsi="Corbel"/>
        </w:rPr>
      </w:pPr>
      <w:r w:rsidRPr="00B7716F">
        <w:rPr>
          <w:rFonts w:ascii="Corbel" w:hAnsi="Corbel"/>
        </w:rPr>
        <w:t>1) La palestra comunale esistente può essere utilizzata a servizio del complesso scolastico anziché costruire una nuova palestra all’interno del nuovo fabbricato scolastico?</w:t>
      </w:r>
    </w:p>
    <w:p w:rsidR="00B7716F" w:rsidRDefault="00B7716F" w:rsidP="00B7716F">
      <w:pPr>
        <w:pStyle w:val="Default"/>
        <w:ind w:left="720"/>
        <w:jc w:val="both"/>
        <w:rPr>
          <w:rFonts w:ascii="Corbel" w:hAnsi="Corbel"/>
        </w:rPr>
      </w:pPr>
      <w:r w:rsidRPr="00B7716F">
        <w:rPr>
          <w:rFonts w:ascii="Corbel" w:hAnsi="Corbel"/>
          <w:sz w:val="32"/>
          <w:szCs w:val="32"/>
          <w:u w:val="single"/>
        </w:rPr>
        <w:t>Risposta</w:t>
      </w:r>
      <w:r w:rsidRPr="00B7716F">
        <w:rPr>
          <w:rFonts w:ascii="Corbel" w:hAnsi="Corbel"/>
        </w:rPr>
        <w:t xml:space="preserve"> </w:t>
      </w:r>
    </w:p>
    <w:p w:rsidR="00B7716F" w:rsidRDefault="00B7716F" w:rsidP="00B7716F">
      <w:pPr>
        <w:pStyle w:val="Default"/>
        <w:ind w:left="720"/>
        <w:jc w:val="both"/>
        <w:rPr>
          <w:rFonts w:ascii="Corbel" w:hAnsi="Corbel"/>
        </w:rPr>
      </w:pPr>
      <w:r w:rsidRPr="00B7716F">
        <w:rPr>
          <w:rFonts w:ascii="Corbel" w:hAnsi="Corbel"/>
        </w:rPr>
        <w:t>L’Amministrazione auspica la demolizione della palestra esistente.</w:t>
      </w:r>
    </w:p>
    <w:p w:rsidR="00B7716F" w:rsidRDefault="00B7716F" w:rsidP="00B7716F">
      <w:pPr>
        <w:pStyle w:val="Default"/>
        <w:ind w:left="720"/>
        <w:jc w:val="both"/>
        <w:rPr>
          <w:rFonts w:ascii="Corbel" w:hAnsi="Corbel"/>
        </w:rPr>
      </w:pPr>
    </w:p>
    <w:p w:rsidR="00B7716F" w:rsidRPr="00B7716F" w:rsidRDefault="00B7716F" w:rsidP="00B7716F">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B7716F" w:rsidRPr="00B7716F" w:rsidRDefault="00B7716F" w:rsidP="00B7716F">
      <w:pPr>
        <w:pStyle w:val="Default"/>
        <w:ind w:left="720"/>
        <w:jc w:val="both"/>
        <w:rPr>
          <w:rFonts w:ascii="Corbel" w:hAnsi="Corbel"/>
        </w:rPr>
      </w:pPr>
      <w:r w:rsidRPr="00B7716F">
        <w:rPr>
          <w:rFonts w:ascii="Corbel" w:hAnsi="Corbel"/>
        </w:rPr>
        <w:t>2) La mensa/refettorio per quanti alunni va dimensionata? Sono previsti turni o giornate diverse per l'uso della mensa da parte delle diverse scuole?</w:t>
      </w:r>
    </w:p>
    <w:p w:rsidR="00B7716F" w:rsidRPr="00B7716F" w:rsidRDefault="00B7716F" w:rsidP="00B7716F">
      <w:pPr>
        <w:pStyle w:val="Default"/>
        <w:ind w:left="720"/>
        <w:jc w:val="both"/>
        <w:rPr>
          <w:rFonts w:ascii="Corbel" w:hAnsi="Corbel"/>
        </w:rPr>
      </w:pPr>
      <w:r w:rsidRPr="00B7716F">
        <w:rPr>
          <w:rFonts w:ascii="Corbel" w:hAnsi="Corbel"/>
        </w:rPr>
        <w:t>3) Quali scuole svolgono orario di tempo prolungato.</w:t>
      </w:r>
    </w:p>
    <w:p w:rsidR="00B7716F" w:rsidRPr="00B7716F" w:rsidRDefault="00B7716F" w:rsidP="00B7716F">
      <w:pPr>
        <w:pStyle w:val="Default"/>
        <w:ind w:left="720"/>
        <w:jc w:val="both"/>
        <w:rPr>
          <w:rFonts w:ascii="Corbel" w:hAnsi="Corbel"/>
        </w:rPr>
      </w:pPr>
      <w:r w:rsidRPr="00B7716F">
        <w:rPr>
          <w:rFonts w:ascii="Corbel" w:hAnsi="Corbel"/>
          <w:sz w:val="32"/>
          <w:szCs w:val="32"/>
          <w:u w:val="single"/>
        </w:rPr>
        <w:lastRenderedPageBreak/>
        <w:t>Risposta</w:t>
      </w:r>
      <w:r w:rsidRPr="00B7716F">
        <w:rPr>
          <w:rFonts w:ascii="Corbel" w:hAnsi="Corbel"/>
        </w:rPr>
        <w:t xml:space="preserve"> </w:t>
      </w:r>
      <w:r w:rsidRPr="00B7716F">
        <w:rPr>
          <w:rFonts w:ascii="Corbel" w:hAnsi="Corbel"/>
        </w:rPr>
        <w:t xml:space="preserve">L’organizzazione dei rientri/doposcuola dipende dalle scelte dell’istituto scolastico ed è suscettibile di variazioni. Per le conseguenti esigenze di spazi si rimanda </w:t>
      </w:r>
      <w:proofErr w:type="spellStart"/>
      <w:r w:rsidRPr="00B7716F">
        <w:rPr>
          <w:rFonts w:ascii="Corbel" w:hAnsi="Corbel"/>
        </w:rPr>
        <w:t>ala</w:t>
      </w:r>
      <w:proofErr w:type="spellEnd"/>
      <w:r w:rsidRPr="00B7716F">
        <w:rPr>
          <w:rFonts w:ascii="Corbel" w:hAnsi="Corbel"/>
        </w:rPr>
        <w:t xml:space="preserve"> rispetto delle normative sull’edilizia scolastica.</w:t>
      </w:r>
    </w:p>
    <w:p w:rsidR="00B7716F" w:rsidRDefault="00B7716F" w:rsidP="00B7716F">
      <w:pPr>
        <w:pStyle w:val="Default"/>
        <w:ind w:left="720"/>
        <w:jc w:val="both"/>
        <w:rPr>
          <w:rFonts w:ascii="Corbel" w:hAnsi="Corbel"/>
        </w:rPr>
      </w:pPr>
    </w:p>
    <w:p w:rsidR="00B7716F" w:rsidRPr="00B7716F" w:rsidRDefault="00B7716F" w:rsidP="00B7716F">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B7716F" w:rsidRPr="00B7716F" w:rsidRDefault="00B7716F" w:rsidP="00B7716F">
      <w:pPr>
        <w:pStyle w:val="Default"/>
        <w:ind w:left="720"/>
        <w:jc w:val="both"/>
        <w:rPr>
          <w:rFonts w:ascii="Corbel" w:hAnsi="Corbel"/>
        </w:rPr>
      </w:pPr>
      <w:r w:rsidRPr="00B7716F">
        <w:rPr>
          <w:rFonts w:ascii="Corbel" w:hAnsi="Corbel"/>
        </w:rPr>
        <w:t>4) La biblioteca scolastica sarà a servizio della scuola dell’Infanzia e primaria o anche della secondaria di 1°grado?</w:t>
      </w:r>
    </w:p>
    <w:p w:rsidR="00B7716F" w:rsidRDefault="00B7716F" w:rsidP="00B7716F">
      <w:pPr>
        <w:pStyle w:val="Default"/>
        <w:ind w:left="720"/>
        <w:jc w:val="both"/>
        <w:rPr>
          <w:rFonts w:ascii="Corbel" w:hAnsi="Corbel"/>
        </w:rPr>
      </w:pPr>
      <w:r w:rsidRPr="00B7716F">
        <w:rPr>
          <w:rFonts w:ascii="Corbel" w:hAnsi="Corbel"/>
          <w:sz w:val="32"/>
          <w:szCs w:val="32"/>
          <w:u w:val="single"/>
        </w:rPr>
        <w:t>Risposta</w:t>
      </w:r>
      <w:r w:rsidRPr="00B7716F">
        <w:rPr>
          <w:rFonts w:ascii="Corbel" w:hAnsi="Corbel"/>
        </w:rPr>
        <w:t xml:space="preserve"> </w:t>
      </w:r>
    </w:p>
    <w:p w:rsidR="00B7716F" w:rsidRPr="00B7716F" w:rsidRDefault="00B7716F" w:rsidP="00B7716F">
      <w:pPr>
        <w:pStyle w:val="Default"/>
        <w:ind w:left="720"/>
        <w:jc w:val="both"/>
        <w:rPr>
          <w:rFonts w:ascii="Corbel" w:hAnsi="Corbel"/>
        </w:rPr>
      </w:pPr>
      <w:r w:rsidRPr="00B7716F">
        <w:rPr>
          <w:rFonts w:ascii="Corbel" w:hAnsi="Corbel"/>
        </w:rPr>
        <w:t>La biblioteca riguarda la scuola dell’infanzia e della primaria.</w:t>
      </w:r>
    </w:p>
    <w:p w:rsidR="00B7716F" w:rsidRDefault="00B7716F" w:rsidP="00B7716F">
      <w:pPr>
        <w:pStyle w:val="Default"/>
        <w:ind w:left="720"/>
        <w:jc w:val="both"/>
        <w:rPr>
          <w:rFonts w:ascii="Corbel" w:hAnsi="Corbel"/>
        </w:rPr>
      </w:pPr>
    </w:p>
    <w:p w:rsidR="00B7716F" w:rsidRPr="00B7716F" w:rsidRDefault="00B7716F" w:rsidP="00B7716F">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B7716F" w:rsidRPr="00B7716F" w:rsidRDefault="00B7716F" w:rsidP="00B7716F">
      <w:pPr>
        <w:pStyle w:val="Default"/>
        <w:ind w:left="720"/>
        <w:jc w:val="both"/>
        <w:rPr>
          <w:rFonts w:ascii="Corbel" w:hAnsi="Corbel"/>
        </w:rPr>
      </w:pPr>
      <w:r w:rsidRPr="00B7716F">
        <w:rPr>
          <w:rFonts w:ascii="Corbel" w:hAnsi="Corbel"/>
        </w:rPr>
        <w:t>5) Gli spazi polifunzionali aperti anche alla collettività, per quante persone vanno dimensionati? Indicare un minimo e un massimo di capienza.</w:t>
      </w:r>
    </w:p>
    <w:p w:rsidR="00B7716F" w:rsidRDefault="00B7716F" w:rsidP="00B7716F">
      <w:pPr>
        <w:pStyle w:val="Default"/>
        <w:ind w:left="720"/>
        <w:jc w:val="both"/>
        <w:rPr>
          <w:rFonts w:ascii="Corbel" w:hAnsi="Corbel"/>
        </w:rPr>
      </w:pPr>
      <w:r w:rsidRPr="00B7716F">
        <w:rPr>
          <w:rFonts w:ascii="Corbel" w:hAnsi="Corbel"/>
          <w:sz w:val="32"/>
          <w:szCs w:val="32"/>
          <w:u w:val="single"/>
        </w:rPr>
        <w:t>Risposta</w:t>
      </w:r>
      <w:r w:rsidRPr="00B7716F">
        <w:rPr>
          <w:rFonts w:ascii="Corbel" w:hAnsi="Corbel"/>
        </w:rPr>
        <w:t xml:space="preserve"> </w:t>
      </w:r>
    </w:p>
    <w:p w:rsidR="00B7716F" w:rsidRPr="00B7716F" w:rsidRDefault="00B7716F" w:rsidP="00B7716F">
      <w:pPr>
        <w:pStyle w:val="Default"/>
        <w:ind w:left="720"/>
        <w:jc w:val="both"/>
        <w:rPr>
          <w:rFonts w:ascii="Corbel" w:hAnsi="Corbel"/>
        </w:rPr>
      </w:pPr>
      <w:r w:rsidRPr="00B7716F">
        <w:rPr>
          <w:rFonts w:ascii="Corbel" w:hAnsi="Corbel"/>
        </w:rPr>
        <w:t>Si veda il documento preliminare alla progettazione.</w:t>
      </w:r>
    </w:p>
    <w:p w:rsidR="00B7716F" w:rsidRDefault="00B7716F" w:rsidP="00B7716F">
      <w:pPr>
        <w:pStyle w:val="Default"/>
        <w:ind w:left="720"/>
        <w:jc w:val="both"/>
        <w:rPr>
          <w:rFonts w:ascii="Corbel" w:hAnsi="Corbel"/>
        </w:rPr>
      </w:pPr>
    </w:p>
    <w:p w:rsidR="00B7716F" w:rsidRPr="00B7716F" w:rsidRDefault="00B7716F" w:rsidP="00B7716F">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B7716F" w:rsidRDefault="00B7716F" w:rsidP="00B7716F">
      <w:pPr>
        <w:pStyle w:val="Default"/>
        <w:ind w:left="720"/>
        <w:jc w:val="both"/>
        <w:rPr>
          <w:rFonts w:ascii="Corbel" w:hAnsi="Corbel"/>
        </w:rPr>
      </w:pPr>
      <w:r w:rsidRPr="00B7716F">
        <w:rPr>
          <w:rFonts w:ascii="Corbel" w:hAnsi="Corbel"/>
        </w:rPr>
        <w:t>6) Gli arredi vanno inclusi nel costo complessivo</w:t>
      </w:r>
      <w:r>
        <w:rPr>
          <w:rFonts w:ascii="Corbel" w:hAnsi="Corbel"/>
        </w:rPr>
        <w:t xml:space="preserve"> dell’opera indicato nel bando?</w:t>
      </w:r>
    </w:p>
    <w:p w:rsidR="00B7716F" w:rsidRDefault="00B7716F" w:rsidP="00B7716F">
      <w:pPr>
        <w:pStyle w:val="Default"/>
        <w:ind w:left="720"/>
        <w:jc w:val="both"/>
        <w:rPr>
          <w:rFonts w:ascii="Corbel" w:hAnsi="Corbel"/>
        </w:rPr>
      </w:pPr>
      <w:r w:rsidRPr="00B7716F">
        <w:rPr>
          <w:rFonts w:ascii="Corbel" w:hAnsi="Corbel"/>
          <w:sz w:val="32"/>
          <w:szCs w:val="32"/>
          <w:u w:val="single"/>
        </w:rPr>
        <w:t>Risposta</w:t>
      </w:r>
      <w:r w:rsidRPr="00B7716F">
        <w:rPr>
          <w:rFonts w:ascii="Corbel" w:hAnsi="Corbel"/>
        </w:rPr>
        <w:t xml:space="preserve"> </w:t>
      </w:r>
    </w:p>
    <w:p w:rsidR="00B7716F" w:rsidRPr="00B7716F" w:rsidRDefault="00B7716F" w:rsidP="00B7716F">
      <w:pPr>
        <w:pStyle w:val="Default"/>
        <w:ind w:left="720"/>
        <w:jc w:val="both"/>
        <w:rPr>
          <w:rFonts w:ascii="Corbel" w:hAnsi="Corbel"/>
        </w:rPr>
      </w:pPr>
      <w:r w:rsidRPr="00B7716F">
        <w:rPr>
          <w:rFonts w:ascii="Corbel" w:hAnsi="Corbel"/>
        </w:rPr>
        <w:t>No. Gli arredi sono esclusi.</w:t>
      </w:r>
    </w:p>
    <w:p w:rsidR="00B7716F" w:rsidRDefault="00B7716F" w:rsidP="00B7716F">
      <w:pPr>
        <w:pStyle w:val="Default"/>
        <w:ind w:left="720"/>
        <w:jc w:val="both"/>
        <w:rPr>
          <w:rFonts w:ascii="Corbel" w:hAnsi="Corbel"/>
        </w:rPr>
      </w:pPr>
    </w:p>
    <w:p w:rsidR="00B7716F" w:rsidRPr="00B7716F" w:rsidRDefault="00B7716F" w:rsidP="00B7716F">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B7716F" w:rsidRPr="00B7716F" w:rsidRDefault="00B7716F" w:rsidP="00B7716F">
      <w:pPr>
        <w:pStyle w:val="Default"/>
        <w:ind w:left="720"/>
        <w:jc w:val="both"/>
        <w:rPr>
          <w:rFonts w:ascii="Corbel" w:hAnsi="Corbel"/>
        </w:rPr>
      </w:pPr>
      <w:r w:rsidRPr="00B7716F">
        <w:rPr>
          <w:rFonts w:ascii="Corbel" w:hAnsi="Corbel"/>
        </w:rPr>
        <w:t>7) Nel bando si riportano diversi importi: il doc. preliminare indica un importo di 5.000.000 E a base d'asta mentre nella scheda sintetica si indica il valore di 5.540.000 E come importo stimato dei lavori. Quale è l'importo da porre come tetto massima per le opere?</w:t>
      </w:r>
    </w:p>
    <w:p w:rsidR="00B7716F" w:rsidRDefault="00B7716F" w:rsidP="00B7716F">
      <w:pPr>
        <w:pStyle w:val="Default"/>
        <w:ind w:left="720"/>
        <w:jc w:val="both"/>
        <w:rPr>
          <w:rFonts w:ascii="Corbel" w:hAnsi="Corbel"/>
        </w:rPr>
      </w:pPr>
      <w:r w:rsidRPr="00B7716F">
        <w:rPr>
          <w:rFonts w:ascii="Corbel" w:hAnsi="Corbel"/>
          <w:sz w:val="32"/>
          <w:szCs w:val="32"/>
          <w:u w:val="single"/>
        </w:rPr>
        <w:t>Risposta</w:t>
      </w:r>
      <w:r w:rsidRPr="00B7716F">
        <w:rPr>
          <w:rFonts w:ascii="Corbel" w:hAnsi="Corbel"/>
        </w:rPr>
        <w:t xml:space="preserve"> </w:t>
      </w:r>
    </w:p>
    <w:p w:rsidR="00B7716F" w:rsidRDefault="00B7716F" w:rsidP="00B7716F">
      <w:pPr>
        <w:pStyle w:val="Default"/>
        <w:ind w:left="720"/>
        <w:jc w:val="both"/>
        <w:rPr>
          <w:rFonts w:ascii="Corbel" w:hAnsi="Corbel"/>
        </w:rPr>
      </w:pPr>
      <w:r w:rsidRPr="00B7716F">
        <w:rPr>
          <w:rFonts w:ascii="Corbel" w:hAnsi="Corbel"/>
        </w:rPr>
        <w:t>L’importo dei lavori comprensivi dell’IVA al 10% non deve essere maggiore di € 5.540.000,00.</w:t>
      </w:r>
    </w:p>
    <w:p w:rsidR="00B7716F" w:rsidRDefault="00B7716F" w:rsidP="00B7716F">
      <w:pPr>
        <w:pStyle w:val="Default"/>
        <w:ind w:left="720"/>
        <w:jc w:val="both"/>
        <w:rPr>
          <w:rFonts w:ascii="Corbel" w:hAnsi="Corbel"/>
        </w:rPr>
      </w:pPr>
    </w:p>
    <w:p w:rsidR="00B7716F" w:rsidRDefault="00B7716F" w:rsidP="00B7716F">
      <w:pPr>
        <w:pStyle w:val="Default"/>
        <w:ind w:left="720"/>
        <w:jc w:val="both"/>
        <w:rPr>
          <w:rFonts w:ascii="Corbel" w:hAnsi="Corbel"/>
        </w:rPr>
      </w:pPr>
    </w:p>
    <w:p w:rsidR="00B7716F" w:rsidRPr="00B7716F" w:rsidRDefault="00B7716F" w:rsidP="00B7716F">
      <w:pPr>
        <w:pStyle w:val="Default"/>
        <w:ind w:left="720"/>
        <w:jc w:val="both"/>
        <w:rPr>
          <w:rFonts w:ascii="Corbel" w:hAnsi="Corbel"/>
        </w:rPr>
      </w:pPr>
    </w:p>
    <w:p w:rsidR="00B7716F" w:rsidRPr="00B7716F" w:rsidRDefault="00B7716F" w:rsidP="00B7716F">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lastRenderedPageBreak/>
        <w:t>Quesito</w:t>
      </w:r>
    </w:p>
    <w:p w:rsidR="00B7716F" w:rsidRPr="00B7716F" w:rsidRDefault="00B7716F" w:rsidP="00B7716F">
      <w:pPr>
        <w:pStyle w:val="Default"/>
        <w:ind w:left="720"/>
        <w:jc w:val="both"/>
        <w:rPr>
          <w:rFonts w:ascii="Corbel" w:hAnsi="Corbel"/>
        </w:rPr>
      </w:pPr>
      <w:r w:rsidRPr="00B7716F">
        <w:rPr>
          <w:rFonts w:ascii="Corbel" w:hAnsi="Corbel"/>
        </w:rPr>
        <w:t>8) Gli spazi per la direzione didattica vanno inseriti nel nuovo volume? Se sì, quanto personale vi lavora?</w:t>
      </w:r>
    </w:p>
    <w:p w:rsidR="00B7716F" w:rsidRDefault="00B7716F" w:rsidP="00B7716F">
      <w:pPr>
        <w:pStyle w:val="Default"/>
        <w:ind w:left="720"/>
        <w:jc w:val="both"/>
        <w:rPr>
          <w:rFonts w:ascii="Corbel" w:hAnsi="Corbel"/>
        </w:rPr>
      </w:pPr>
      <w:r w:rsidRPr="00B7716F">
        <w:rPr>
          <w:rFonts w:ascii="Corbel" w:hAnsi="Corbel"/>
          <w:sz w:val="32"/>
          <w:szCs w:val="32"/>
          <w:u w:val="single"/>
        </w:rPr>
        <w:t>Risposta</w:t>
      </w:r>
      <w:r w:rsidRPr="00B7716F">
        <w:rPr>
          <w:rFonts w:ascii="Corbel" w:hAnsi="Corbel"/>
        </w:rPr>
        <w:t xml:space="preserve"> </w:t>
      </w:r>
    </w:p>
    <w:p w:rsidR="00B7716F" w:rsidRPr="00B7716F" w:rsidRDefault="00B7716F" w:rsidP="00B7716F">
      <w:pPr>
        <w:pStyle w:val="Default"/>
        <w:ind w:left="720"/>
        <w:jc w:val="both"/>
        <w:rPr>
          <w:rFonts w:ascii="Corbel" w:hAnsi="Corbel"/>
        </w:rPr>
      </w:pPr>
      <w:r w:rsidRPr="00B7716F">
        <w:rPr>
          <w:rFonts w:ascii="Corbel" w:hAnsi="Corbel"/>
        </w:rPr>
        <w:t>Le unità da considerare sono 8.</w:t>
      </w:r>
    </w:p>
    <w:p w:rsidR="00B7716F" w:rsidRDefault="00B7716F" w:rsidP="00B7716F">
      <w:pPr>
        <w:pStyle w:val="Default"/>
        <w:ind w:left="720"/>
        <w:jc w:val="both"/>
        <w:rPr>
          <w:rFonts w:ascii="Corbel" w:hAnsi="Corbel"/>
        </w:rPr>
      </w:pPr>
    </w:p>
    <w:p w:rsidR="00B7716F" w:rsidRPr="00B7716F" w:rsidRDefault="00B7716F" w:rsidP="00B7716F">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B7716F" w:rsidRPr="00B7716F" w:rsidRDefault="00B7716F" w:rsidP="00B7716F">
      <w:pPr>
        <w:pStyle w:val="Default"/>
        <w:ind w:left="720"/>
        <w:jc w:val="both"/>
        <w:rPr>
          <w:rFonts w:ascii="Corbel" w:hAnsi="Corbel"/>
        </w:rPr>
      </w:pPr>
      <w:r w:rsidRPr="00B7716F">
        <w:rPr>
          <w:rFonts w:ascii="Corbel" w:hAnsi="Corbel"/>
        </w:rPr>
        <w:t xml:space="preserve"> 9) Nel Doc. Preliminare si parla di collegamento tra il nuovo edificio e l’attuale sciola primaria da conservare: tale collegamento deve concepirsi in senso fisico mediante la costruzione di un volume o in senso funzionale attraverso il connettivo degli spazi esterni?</w:t>
      </w:r>
    </w:p>
    <w:p w:rsidR="00B7716F" w:rsidRDefault="00B7716F" w:rsidP="00B7716F">
      <w:pPr>
        <w:pStyle w:val="Default"/>
        <w:ind w:left="720"/>
        <w:jc w:val="both"/>
        <w:rPr>
          <w:rFonts w:ascii="Corbel" w:hAnsi="Corbel"/>
        </w:rPr>
      </w:pPr>
      <w:r w:rsidRPr="00B7716F">
        <w:rPr>
          <w:rFonts w:ascii="Corbel" w:hAnsi="Corbel"/>
          <w:sz w:val="32"/>
          <w:szCs w:val="32"/>
          <w:u w:val="single"/>
        </w:rPr>
        <w:t>Risposta</w:t>
      </w:r>
      <w:r w:rsidRPr="00B7716F">
        <w:rPr>
          <w:rFonts w:ascii="Corbel" w:hAnsi="Corbel"/>
        </w:rPr>
        <w:t xml:space="preserve"> </w:t>
      </w:r>
    </w:p>
    <w:p w:rsidR="00B7716F" w:rsidRPr="00B7716F" w:rsidRDefault="00B7716F" w:rsidP="00B7716F">
      <w:pPr>
        <w:pStyle w:val="Default"/>
        <w:ind w:left="720"/>
        <w:jc w:val="both"/>
        <w:rPr>
          <w:rFonts w:ascii="Corbel" w:hAnsi="Corbel"/>
        </w:rPr>
      </w:pPr>
      <w:r w:rsidRPr="00B7716F">
        <w:rPr>
          <w:rFonts w:ascii="Corbel" w:hAnsi="Corbel"/>
        </w:rPr>
        <w:t>La scelta è rimessa alla discrezionalità dei concorrenti.</w:t>
      </w:r>
    </w:p>
    <w:p w:rsidR="00B7716F" w:rsidRDefault="00B7716F" w:rsidP="00B7716F">
      <w:pPr>
        <w:pStyle w:val="Default"/>
        <w:ind w:left="720"/>
        <w:jc w:val="both"/>
        <w:rPr>
          <w:rFonts w:ascii="Corbel" w:hAnsi="Corbel"/>
        </w:rPr>
      </w:pPr>
    </w:p>
    <w:p w:rsidR="00B7716F" w:rsidRPr="00B7716F" w:rsidRDefault="00B7716F" w:rsidP="00B7716F">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B7716F" w:rsidRPr="00B7716F" w:rsidRDefault="00B7716F" w:rsidP="00B7716F">
      <w:pPr>
        <w:pStyle w:val="Default"/>
        <w:ind w:left="720"/>
        <w:jc w:val="both"/>
        <w:rPr>
          <w:rFonts w:ascii="Corbel" w:hAnsi="Corbel"/>
        </w:rPr>
      </w:pPr>
      <w:r w:rsidRPr="00B7716F">
        <w:rPr>
          <w:rFonts w:ascii="Corbel" w:hAnsi="Corbel"/>
        </w:rPr>
        <w:t>10) Nel Doc. Preliminare si parla di creare un collegamento con il centro storico di Mel. Tale collegamento va progettato? Se sì, può comprendere aree esterne al perimetro di progetto? Deve occupare solo le aree con destinazione urbanistica ad uso pubblico o anche aree private?</w:t>
      </w:r>
    </w:p>
    <w:p w:rsidR="00B7716F" w:rsidRPr="00B7716F" w:rsidRDefault="00B7716F" w:rsidP="00B7716F">
      <w:pPr>
        <w:pStyle w:val="Default"/>
        <w:ind w:left="720"/>
        <w:jc w:val="both"/>
        <w:rPr>
          <w:rFonts w:ascii="Corbel" w:hAnsi="Corbel"/>
        </w:rPr>
      </w:pPr>
      <w:r w:rsidRPr="00B7716F">
        <w:rPr>
          <w:rFonts w:ascii="Corbel" w:hAnsi="Corbel"/>
          <w:sz w:val="32"/>
          <w:szCs w:val="32"/>
          <w:u w:val="single"/>
        </w:rPr>
        <w:t>Risposta</w:t>
      </w:r>
      <w:r w:rsidRPr="00B7716F">
        <w:rPr>
          <w:rFonts w:ascii="Corbel" w:hAnsi="Corbel"/>
        </w:rPr>
        <w:t xml:space="preserve"> </w:t>
      </w:r>
      <w:r w:rsidRPr="00B7716F">
        <w:rPr>
          <w:rFonts w:ascii="Corbel" w:hAnsi="Corbel"/>
        </w:rPr>
        <w:t xml:space="preserve">I percorsi e le connessioni con il centro storico sono scelte progettuali che potranno essere considerate in futuro. </w:t>
      </w:r>
    </w:p>
    <w:p w:rsidR="00B7716F" w:rsidRDefault="00B7716F" w:rsidP="00B7716F">
      <w:pPr>
        <w:pStyle w:val="Default"/>
        <w:ind w:left="720"/>
        <w:jc w:val="both"/>
        <w:rPr>
          <w:rFonts w:ascii="Corbel" w:hAnsi="Corbel"/>
        </w:rPr>
      </w:pPr>
    </w:p>
    <w:p w:rsidR="00B7716F" w:rsidRPr="00B7716F" w:rsidRDefault="00B7716F" w:rsidP="00B7716F">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B7716F" w:rsidRPr="00B7716F" w:rsidRDefault="00B7716F" w:rsidP="00B7716F">
      <w:pPr>
        <w:pStyle w:val="Default"/>
        <w:ind w:left="720"/>
        <w:jc w:val="both"/>
        <w:rPr>
          <w:rFonts w:ascii="Corbel" w:hAnsi="Corbel"/>
        </w:rPr>
      </w:pPr>
      <w:r w:rsidRPr="00B7716F">
        <w:rPr>
          <w:rFonts w:ascii="Corbel" w:hAnsi="Corbel"/>
        </w:rPr>
        <w:t>11) È possibile inserire un testo descrittivo delle immagini nelle tavole di concorso?</w:t>
      </w:r>
    </w:p>
    <w:p w:rsidR="00B7716F" w:rsidRPr="00B7716F" w:rsidRDefault="00B7716F" w:rsidP="00B7716F">
      <w:pPr>
        <w:pStyle w:val="Default"/>
        <w:ind w:left="720"/>
        <w:jc w:val="both"/>
        <w:rPr>
          <w:rFonts w:ascii="Corbel" w:hAnsi="Corbel"/>
        </w:rPr>
      </w:pPr>
      <w:r w:rsidRPr="00B7716F">
        <w:rPr>
          <w:rFonts w:ascii="Corbel" w:hAnsi="Corbel"/>
          <w:sz w:val="32"/>
          <w:szCs w:val="32"/>
          <w:u w:val="single"/>
        </w:rPr>
        <w:t>Risposta</w:t>
      </w:r>
      <w:r w:rsidRPr="00B7716F">
        <w:rPr>
          <w:rFonts w:ascii="Corbel" w:hAnsi="Corbel"/>
        </w:rPr>
        <w:t xml:space="preserve"> </w:t>
      </w:r>
      <w:r w:rsidRPr="00B7716F">
        <w:rPr>
          <w:rFonts w:ascii="Corbel" w:hAnsi="Corbel"/>
        </w:rPr>
        <w:t>E’ necessario attenersi alle disposizioni contenute nel bando.</w:t>
      </w:r>
    </w:p>
    <w:p w:rsidR="00D05583" w:rsidRDefault="00D05583" w:rsidP="007107D0">
      <w:pPr>
        <w:pStyle w:val="Default"/>
        <w:ind w:left="720"/>
        <w:jc w:val="both"/>
        <w:rPr>
          <w:rFonts w:ascii="Corbel" w:hAnsi="Corbel"/>
        </w:rPr>
      </w:pPr>
    </w:p>
    <w:p w:rsidR="00B7716F" w:rsidRDefault="00B7716F" w:rsidP="007107D0">
      <w:pPr>
        <w:pStyle w:val="Default"/>
        <w:ind w:left="720"/>
        <w:jc w:val="both"/>
        <w:rPr>
          <w:rFonts w:ascii="Corbel" w:hAnsi="Corbel"/>
        </w:rPr>
      </w:pPr>
    </w:p>
    <w:p w:rsidR="00B7716F" w:rsidRPr="005B17FE" w:rsidRDefault="00B7716F" w:rsidP="007107D0">
      <w:pPr>
        <w:pStyle w:val="Default"/>
        <w:ind w:left="720"/>
        <w:jc w:val="both"/>
        <w:rPr>
          <w:rFonts w:ascii="Corbel" w:hAnsi="Corbel"/>
          <w:sz w:val="32"/>
          <w:szCs w:val="32"/>
        </w:rPr>
      </w:pPr>
    </w:p>
    <w:p w:rsidR="00027B86" w:rsidRDefault="00027B86" w:rsidP="00027B86">
      <w:pPr>
        <w:pStyle w:val="Default"/>
        <w:ind w:left="7080"/>
        <w:jc w:val="both"/>
        <w:rPr>
          <w:rFonts w:ascii="Corbel" w:hAnsi="Corbel"/>
          <w:smallCaps/>
          <w:color w:val="auto"/>
        </w:rPr>
      </w:pPr>
    </w:p>
    <w:p w:rsidR="00027B86" w:rsidRPr="00F57913" w:rsidRDefault="00027B86" w:rsidP="00027B86">
      <w:pPr>
        <w:pStyle w:val="Default"/>
        <w:ind w:left="7080"/>
        <w:jc w:val="both"/>
        <w:rPr>
          <w:rFonts w:ascii="Corbel" w:hAnsi="Corbel"/>
          <w:smallCaps/>
          <w:color w:val="auto"/>
        </w:rPr>
      </w:pPr>
      <w:r w:rsidRPr="00F57913">
        <w:rPr>
          <w:rFonts w:ascii="Corbel" w:hAnsi="Corbel"/>
          <w:smallCaps/>
          <w:color w:val="auto"/>
        </w:rPr>
        <w:t>Il Direttore Generale</w:t>
      </w:r>
    </w:p>
    <w:p w:rsidR="00027B86" w:rsidRDefault="00027B86" w:rsidP="00027B86">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027B86" w:rsidRDefault="00027B86" w:rsidP="00027B86">
      <w:pPr>
        <w:pStyle w:val="Default"/>
        <w:jc w:val="both"/>
        <w:rPr>
          <w:color w:val="auto"/>
        </w:rPr>
      </w:pPr>
    </w:p>
    <w:p w:rsidR="001F2CBE" w:rsidRPr="00B7716F" w:rsidRDefault="00B7716F" w:rsidP="00B7716F">
      <w:pPr>
        <w:pStyle w:val="Default"/>
        <w:ind w:left="6372"/>
        <w:jc w:val="both"/>
        <w:rPr>
          <w:rFonts w:ascii="Corbel" w:hAnsi="Corbel"/>
          <w:i/>
          <w:color w:val="auto"/>
        </w:rPr>
      </w:pPr>
      <w:r>
        <w:rPr>
          <w:rFonts w:ascii="Corbel" w:hAnsi="Corbel"/>
          <w:i/>
          <w:color w:val="auto"/>
        </w:rPr>
        <w:tab/>
      </w:r>
      <w:bookmarkStart w:id="0" w:name="_GoBack"/>
      <w:bookmarkEnd w:id="0"/>
    </w:p>
    <w:sectPr w:rsidR="001F2CBE" w:rsidRPr="00B7716F" w:rsidSect="003A19A5">
      <w:headerReference w:type="default" r:id="rId9"/>
      <w:footerReference w:type="default" r:id="rId10"/>
      <w:headerReference w:type="first" r:id="rId11"/>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318C" w:rsidRDefault="0099318C">
      <w:pPr>
        <w:spacing w:after="0" w:line="240" w:lineRule="auto"/>
      </w:pPr>
      <w:r>
        <w:separator/>
      </w:r>
    </w:p>
  </w:endnote>
  <w:endnote w:type="continuationSeparator" w:id="0">
    <w:p w:rsidR="0099318C" w:rsidRDefault="009931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027B86">
        <w:pPr>
          <w:pStyle w:val="Pidipagina"/>
          <w:jc w:val="right"/>
        </w:pPr>
        <w:r>
          <w:fldChar w:fldCharType="begin"/>
        </w:r>
        <w:r>
          <w:instrText>PAGE   \* MERGEFORMAT</w:instrText>
        </w:r>
        <w:r>
          <w:fldChar w:fldCharType="separate"/>
        </w:r>
        <w:r w:rsidR="00B7716F">
          <w:rPr>
            <w:noProof/>
          </w:rPr>
          <w:t>4</w:t>
        </w:r>
        <w:r>
          <w:fldChar w:fldCharType="end"/>
        </w:r>
      </w:p>
    </w:sdtContent>
  </w:sdt>
  <w:p w:rsidR="003A19A5" w:rsidRDefault="0099318C">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318C" w:rsidRDefault="0099318C">
      <w:pPr>
        <w:spacing w:after="0" w:line="240" w:lineRule="auto"/>
      </w:pPr>
      <w:r>
        <w:separator/>
      </w:r>
    </w:p>
  </w:footnote>
  <w:footnote w:type="continuationSeparator" w:id="0">
    <w:p w:rsidR="0099318C" w:rsidRDefault="009931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027B8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5E1B87CE" wp14:editId="6135D834">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027B8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9B43215" wp14:editId="40F23EBF">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027B8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027B8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027B8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99318C"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027B8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85E0D8A" wp14:editId="3B3A2D0B">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027B8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99318C"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027B8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1DEC488" wp14:editId="1A265E77">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027B8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027B8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027B8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99318C">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A672030C"/>
    <w:lvl w:ilvl="0" w:tplc="0DFA6D6E">
      <w:start w:val="22"/>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B86"/>
    <w:rsid w:val="000001AD"/>
    <w:rsid w:val="0000052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27B86"/>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4B2"/>
    <w:rsid w:val="00544517"/>
    <w:rsid w:val="0054494E"/>
    <w:rsid w:val="005465AD"/>
    <w:rsid w:val="00546CB7"/>
    <w:rsid w:val="00550743"/>
    <w:rsid w:val="00551798"/>
    <w:rsid w:val="00551F0E"/>
    <w:rsid w:val="00552C32"/>
    <w:rsid w:val="00552F56"/>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7F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4CBD"/>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20AD"/>
    <w:rsid w:val="00703DA2"/>
    <w:rsid w:val="00704309"/>
    <w:rsid w:val="007045F9"/>
    <w:rsid w:val="007046FA"/>
    <w:rsid w:val="00704F39"/>
    <w:rsid w:val="00704F89"/>
    <w:rsid w:val="00706977"/>
    <w:rsid w:val="007070CA"/>
    <w:rsid w:val="007073DE"/>
    <w:rsid w:val="00707D98"/>
    <w:rsid w:val="007107D0"/>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18C"/>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16F"/>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5583"/>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50698"/>
    <w:rsid w:val="00F51414"/>
    <w:rsid w:val="00F52433"/>
    <w:rsid w:val="00F52545"/>
    <w:rsid w:val="00F529A8"/>
    <w:rsid w:val="00F5389B"/>
    <w:rsid w:val="00F53B30"/>
    <w:rsid w:val="00F53E6C"/>
    <w:rsid w:val="00F54C66"/>
    <w:rsid w:val="00F55152"/>
    <w:rsid w:val="00F555E0"/>
    <w:rsid w:val="00F567AF"/>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B9D165-9A12-4D5D-82F3-2546F8769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27B8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27B8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027B8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027B8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27B86"/>
  </w:style>
  <w:style w:type="paragraph" w:styleId="Pidipagina">
    <w:name w:val="footer"/>
    <w:basedOn w:val="Normale"/>
    <w:link w:val="PidipaginaCarattere"/>
    <w:uiPriority w:val="99"/>
    <w:unhideWhenUsed/>
    <w:rsid w:val="00027B8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27B86"/>
  </w:style>
  <w:style w:type="paragraph" w:styleId="Testofumetto">
    <w:name w:val="Balloon Text"/>
    <w:basedOn w:val="Normale"/>
    <w:link w:val="TestofumettoCarattere"/>
    <w:uiPriority w:val="99"/>
    <w:semiHidden/>
    <w:unhideWhenUsed/>
    <w:rsid w:val="00027B8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27B86"/>
    <w:rPr>
      <w:rFonts w:ascii="Tahoma" w:hAnsi="Tahoma" w:cs="Tahoma"/>
      <w:sz w:val="16"/>
      <w:szCs w:val="16"/>
    </w:rPr>
  </w:style>
  <w:style w:type="paragraph" w:customStyle="1" w:styleId="Contenutotabella">
    <w:name w:val="Contenuto tabella"/>
    <w:basedOn w:val="Normale"/>
    <w:rsid w:val="00027B8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7107D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47CE04-818B-471A-9725-403C7F6BE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501</Words>
  <Characters>2857</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3</cp:revision>
  <dcterms:created xsi:type="dcterms:W3CDTF">2016-09-20T10:54:00Z</dcterms:created>
  <dcterms:modified xsi:type="dcterms:W3CDTF">2016-09-20T10:58:00Z</dcterms:modified>
</cp:coreProperties>
</file>