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1463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D33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1463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1D33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v:textbox>
              </v:shape>
            </w:pict>
          </mc:Fallback>
        </mc:AlternateContent>
      </w:r>
      <w:r>
        <w:rPr>
          <w:noProof/>
          <w:lang w:eastAsia="it-IT"/>
        </w:rPr>
        <w:drawing>
          <wp:inline distT="0" distB="0" distL="0" distR="0" wp14:anchorId="33F65314" wp14:editId="0BDDE6D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1D3387" w:rsidRPr="00B14630" w:rsidRDefault="00747C66" w:rsidP="00B14630">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 xml:space="preserve">Leggo nel bando al punto 2.4 che è previsto tra il materiale fornito un </w:t>
      </w:r>
      <w:proofErr w:type="spellStart"/>
      <w:r w:rsidRPr="00B14630">
        <w:rPr>
          <w:rFonts w:ascii="Corbel" w:hAnsi="Corbel"/>
        </w:rPr>
        <w:t>dwg</w:t>
      </w:r>
      <w:proofErr w:type="spellEnd"/>
      <w:r w:rsidRPr="00B14630">
        <w:rPr>
          <w:rFonts w:ascii="Corbel" w:hAnsi="Corbel"/>
        </w:rPr>
        <w:t xml:space="preserve"> dell’estratto di mappa catastale. È possibile averlo? o per lo meno un pdf ad alta definizione visto che quello caricato come TAV A01 è completamente sgranato?</w:t>
      </w:r>
    </w:p>
    <w:p w:rsidR="00B14630" w:rsidRPr="00B14630" w:rsidRDefault="00B14630" w:rsidP="00B14630">
      <w:pPr>
        <w:pStyle w:val="Default"/>
        <w:ind w:left="720"/>
        <w:jc w:val="both"/>
        <w:rPr>
          <w:rFonts w:ascii="Corbel" w:hAnsi="Corbel"/>
        </w:rPr>
      </w:pPr>
      <w:r w:rsidRPr="00B14630">
        <w:rPr>
          <w:rFonts w:ascii="Corbel" w:hAnsi="Corbel"/>
        </w:rPr>
        <w:t>RISPOSTA</w:t>
      </w:r>
    </w:p>
    <w:p w:rsidR="00B14630" w:rsidRPr="00B14630" w:rsidRDefault="00B14630" w:rsidP="00B14630">
      <w:pPr>
        <w:pStyle w:val="Default"/>
        <w:ind w:left="720"/>
        <w:jc w:val="both"/>
        <w:rPr>
          <w:rFonts w:ascii="Corbel" w:hAnsi="Corbel"/>
        </w:rPr>
      </w:pPr>
      <w:r w:rsidRPr="00B14630">
        <w:rPr>
          <w:rFonts w:ascii="Corbel" w:hAnsi="Corbel"/>
        </w:rPr>
        <w:t>La documentazione richiesta è stata pubblicata sul sito internet www.scuoleinnovative.it – area Olbia.</w:t>
      </w:r>
    </w:p>
    <w:p w:rsid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Premesso che i parametri urbanistico-edilizi sono riportati nel Documento Preliminare alla Progettazione (D.P.P.), si chiede:</w:t>
      </w:r>
    </w:p>
    <w:p w:rsidR="00B14630" w:rsidRPr="00B14630" w:rsidRDefault="00B14630" w:rsidP="00B14630">
      <w:pPr>
        <w:pStyle w:val="Default"/>
        <w:ind w:left="720"/>
        <w:jc w:val="both"/>
        <w:rPr>
          <w:rFonts w:ascii="Corbel" w:hAnsi="Corbel"/>
        </w:rPr>
      </w:pPr>
      <w:r w:rsidRPr="00B14630">
        <w:rPr>
          <w:rFonts w:ascii="Corbel" w:hAnsi="Corbel"/>
        </w:rPr>
        <w:t>- se relativamente all'area a parcheggio, la superficie di 2.642 m² (come indicata a pag. 12 del D.P.P.) debba intendersi come valore indicativamente massimo, essendo sufficiente il rispetto della doppia verifica rispetto agli indici di riferimento di 1m² di parcheggio /4 m² di SU (di cui all'art. 12.1 delle NTA) e 1 m² di parcheggio /20 m³ di costruzione (di cui alla normativa scolastica, come indicato a pag. 22 del D.P.P.);</w:t>
      </w:r>
    </w:p>
    <w:p w:rsidR="00B14630" w:rsidRPr="00B14630" w:rsidRDefault="00B14630" w:rsidP="00B14630">
      <w:pPr>
        <w:pStyle w:val="Default"/>
        <w:ind w:left="720"/>
        <w:jc w:val="both"/>
        <w:rPr>
          <w:rFonts w:ascii="Corbel" w:hAnsi="Corbel"/>
        </w:rPr>
      </w:pPr>
      <w:r w:rsidRPr="00B14630">
        <w:rPr>
          <w:rFonts w:ascii="Corbel" w:hAnsi="Corbel"/>
        </w:rPr>
        <w:t>RISPOSTA</w:t>
      </w:r>
    </w:p>
    <w:p w:rsidR="00B14630" w:rsidRPr="00B14630" w:rsidRDefault="00B14630" w:rsidP="00B14630">
      <w:pPr>
        <w:pStyle w:val="Default"/>
        <w:ind w:left="720"/>
        <w:jc w:val="both"/>
        <w:rPr>
          <w:rFonts w:ascii="Corbel" w:hAnsi="Corbel"/>
        </w:rPr>
      </w:pPr>
      <w:r w:rsidRPr="00B14630">
        <w:rPr>
          <w:rFonts w:ascii="Corbel" w:hAnsi="Corbel"/>
        </w:rPr>
        <w:t xml:space="preserve">Si deve far riferimento alle NTA di cui all’art. 12.1. </w:t>
      </w:r>
    </w:p>
    <w:p w:rsidR="00B14630" w:rsidRPr="00B14630" w:rsidRDefault="00B14630" w:rsidP="00B14630">
      <w:pPr>
        <w:pStyle w:val="Default"/>
        <w:ind w:left="720"/>
        <w:jc w:val="both"/>
        <w:rPr>
          <w:rFonts w:ascii="Corbel" w:hAnsi="Corbel"/>
        </w:rPr>
      </w:pPr>
      <w:r w:rsidRPr="00B14630">
        <w:rPr>
          <w:rFonts w:ascii="Corbel" w:hAnsi="Corbel"/>
        </w:rPr>
        <w:t>- se relativamente all'area a verde: la superficie di 4.000 m² (come indicato a pag. 12 del D.P.P.) debba intendersi come valore vincolante; se tale valore comprenda solo le aree verdi attrezzate o anche i percorsi di accesso al complesso scolastico, gli spazi di servizio, ecc.; se l’intera area verde debba essere accessibile dopo l'orario scolastico o non possano essere individuati spazi verdi di uso esclusivo della scuola dove prevedere lo svolgimento di attività didattiche all’aperto (ad esempio: con arredi specifici, attrezzi per attività motoria, ecc.).</w:t>
      </w:r>
    </w:p>
    <w:p w:rsidR="00B14630" w:rsidRPr="00B14630" w:rsidRDefault="00B14630" w:rsidP="00B14630">
      <w:pPr>
        <w:pStyle w:val="Default"/>
        <w:ind w:left="720"/>
        <w:jc w:val="both"/>
        <w:rPr>
          <w:rFonts w:ascii="Corbel" w:hAnsi="Corbel"/>
        </w:rPr>
      </w:pPr>
      <w:r w:rsidRPr="00B14630">
        <w:rPr>
          <w:rFonts w:ascii="Corbel" w:hAnsi="Corbel"/>
        </w:rPr>
        <w:t>RISPOSTA</w:t>
      </w:r>
    </w:p>
    <w:p w:rsidR="00B14630" w:rsidRPr="00B14630" w:rsidRDefault="00B14630" w:rsidP="00B14630">
      <w:pPr>
        <w:pStyle w:val="Default"/>
        <w:ind w:left="720"/>
        <w:jc w:val="both"/>
        <w:rPr>
          <w:rFonts w:ascii="Corbel" w:hAnsi="Corbel"/>
        </w:rPr>
      </w:pPr>
      <w:r w:rsidRPr="00B14630">
        <w:rPr>
          <w:rFonts w:ascii="Corbel" w:hAnsi="Corbel"/>
        </w:rPr>
        <w:t>Nessun valore vincolante per l’area a verde, deve essere accessibile anche dopo l’orario scolastico con la possibilità di accedere agli attrezzi per attività motorie.</w:t>
      </w:r>
    </w:p>
    <w:p w:rsidR="00B14630" w:rsidRP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 xml:space="preserve">Premesso </w:t>
      </w:r>
    </w:p>
    <w:p w:rsidR="00B14630" w:rsidRPr="00B14630" w:rsidRDefault="00B14630" w:rsidP="00B14630">
      <w:pPr>
        <w:pStyle w:val="Default"/>
        <w:ind w:left="720"/>
        <w:jc w:val="both"/>
        <w:rPr>
          <w:rFonts w:ascii="Corbel" w:hAnsi="Corbel"/>
        </w:rPr>
      </w:pPr>
      <w:r w:rsidRPr="00B14630">
        <w:rPr>
          <w:rFonts w:ascii="Corbel" w:hAnsi="Corbel"/>
        </w:rPr>
        <w:t>- che il programma di concorso è esplicitato nei seguenti documenti: Scheda sintetica (S.S.) e Documento Preliminare alla Progettazione (D.P.P.);</w:t>
      </w:r>
    </w:p>
    <w:p w:rsidR="00B14630" w:rsidRPr="00B14630" w:rsidRDefault="00B14630" w:rsidP="00B14630">
      <w:pPr>
        <w:pStyle w:val="Default"/>
        <w:ind w:left="720"/>
        <w:jc w:val="both"/>
        <w:rPr>
          <w:rFonts w:ascii="Corbel" w:hAnsi="Corbel"/>
        </w:rPr>
      </w:pPr>
      <w:r w:rsidRPr="00B14630">
        <w:rPr>
          <w:rFonts w:ascii="Corbel" w:hAnsi="Corbel"/>
        </w:rPr>
        <w:t>- che i suddetti documenti contengono indicazioni non sempre univoche (ad esempio: nel D.P.P. a pag. 10 si indicano “scuola infanzia con 5 sezioni e 110 alunni, scuola primaria con 14 aule e 350 alunni” mentre nella S.S. si indicano la scuola dell'infanzia con 4 sezioni e 100 alunni e la scuola primaria con 12 aule e 300 alunni) e non sempre pertinenti con la tipologia di scuola prevista (ad esempio nel D.P.P. a pag. 16 si parla di “laboratori CAD, torni a controllo numerico”).</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w:t>
      </w:r>
      <w:r w:rsidRPr="00B14630">
        <w:rPr>
          <w:rFonts w:ascii="Corbel" w:hAnsi="Corbel"/>
          <w:sz w:val="32"/>
          <w:szCs w:val="32"/>
          <w:u w:val="single"/>
        </w:rPr>
        <w:t>isposta</w:t>
      </w:r>
    </w:p>
    <w:p w:rsidR="00B14630" w:rsidRPr="00B14630" w:rsidRDefault="00B14630" w:rsidP="00B14630">
      <w:pPr>
        <w:pStyle w:val="Default"/>
        <w:ind w:left="720"/>
        <w:jc w:val="both"/>
        <w:rPr>
          <w:rFonts w:ascii="Corbel" w:hAnsi="Corbel"/>
        </w:rPr>
      </w:pPr>
      <w:r w:rsidRPr="00B14630">
        <w:rPr>
          <w:rFonts w:ascii="Corbel" w:hAnsi="Corbel"/>
        </w:rPr>
        <w:t xml:space="preserve">Per le classi si deve fare riferimento: </w:t>
      </w:r>
    </w:p>
    <w:p w:rsidR="00B14630" w:rsidRPr="00B14630" w:rsidRDefault="00B14630" w:rsidP="00B14630">
      <w:pPr>
        <w:pStyle w:val="Default"/>
        <w:ind w:left="720"/>
        <w:jc w:val="both"/>
        <w:rPr>
          <w:rFonts w:ascii="Corbel" w:hAnsi="Corbel"/>
        </w:rPr>
      </w:pPr>
      <w:r w:rsidRPr="00B14630">
        <w:rPr>
          <w:rFonts w:ascii="Corbel" w:hAnsi="Corbel"/>
        </w:rPr>
        <w:t xml:space="preserve">1)  un intero Corso di Scuola dell’Infanzia relativo a tre - n. 3 - classi, che nella Scuola dell’Infanzia vengono denominate “sezioni”) capace di accogliere circa n. 75/85 alunni. Infatti ogni sezione (classe) della Scuola dell'Infanzia, sulla base del </w:t>
      </w:r>
      <w:proofErr w:type="spellStart"/>
      <w:r w:rsidRPr="00B14630">
        <w:rPr>
          <w:rFonts w:ascii="Corbel" w:hAnsi="Corbel"/>
        </w:rPr>
        <w:t>dPR</w:t>
      </w:r>
      <w:proofErr w:type="spellEnd"/>
      <w:r w:rsidRPr="00B14630">
        <w:rPr>
          <w:rFonts w:ascii="Corbel" w:hAnsi="Corbel"/>
        </w:rPr>
        <w:t xml:space="preserve"> n. 81 del 2009, può accogliere da 26 a 29 bambini, qualora non siano presenti alunni diversamente abili. All’occorrenza, ma non è consigliabile, qualora la richiesta fosse pressante, potrebbe infatti essere inserito un numero di alunni super</w:t>
      </w:r>
      <w:r>
        <w:rPr>
          <w:rFonts w:ascii="Corbel" w:hAnsi="Corbel"/>
        </w:rPr>
        <w:t>iore del 10% a quanto previsto,</w:t>
      </w:r>
      <w:r w:rsidRPr="00B14630">
        <w:rPr>
          <w:rFonts w:ascii="Corbel" w:hAnsi="Corbel"/>
        </w:rPr>
        <w:t xml:space="preserve"> ma mai eccedente i n. 29 alunni per classe;</w:t>
      </w:r>
    </w:p>
    <w:p w:rsidR="00B14630" w:rsidRPr="00B14630" w:rsidRDefault="00B14630" w:rsidP="00B14630">
      <w:pPr>
        <w:pStyle w:val="Default"/>
        <w:ind w:left="720"/>
        <w:jc w:val="both"/>
        <w:rPr>
          <w:rFonts w:ascii="Corbel" w:hAnsi="Corbel"/>
        </w:rPr>
      </w:pPr>
      <w:r w:rsidRPr="00B14630">
        <w:rPr>
          <w:rFonts w:ascii="Corbel" w:hAnsi="Corbel"/>
        </w:rPr>
        <w:t>2) due interi Corsi di Scuola Primaria (relativi a dieci - n. 10 classi) capaci di accogliere circa n. 260/280 alunni (n. 26 per classe, n. 27 alunni se nella classe non fossero presenti alunni con diverse abilità; anche qui, in casi di inderogabili necessità, il dirigente scolastico può prevedere l'inserimento di un numero superiore del 10% di bambini, pari a n. 3, arrivando a n. 30 alunni).</w:t>
      </w:r>
    </w:p>
    <w:p w:rsidR="00B14630" w:rsidRPr="00B14630" w:rsidRDefault="00B14630" w:rsidP="00B14630">
      <w:pPr>
        <w:pStyle w:val="Default"/>
        <w:ind w:left="720"/>
        <w:jc w:val="both"/>
        <w:rPr>
          <w:rFonts w:ascii="Corbel" w:hAnsi="Corbel"/>
        </w:rPr>
      </w:pPr>
      <w:r w:rsidRPr="00B14630">
        <w:rPr>
          <w:rFonts w:ascii="Corbel" w:hAnsi="Corbel"/>
        </w:rPr>
        <w:t>Pertanto, si potrebbe teoricamente arrivare ad un numero massimo di n. 87 bambini alla Scuola dell'Infanzia e n. 300 bambini alla scuola primaria, per un numero totale di 387 bambini.</w:t>
      </w:r>
    </w:p>
    <w:p w:rsidR="00B14630" w:rsidRPr="00B14630" w:rsidRDefault="00B14630" w:rsidP="00B14630">
      <w:pPr>
        <w:pStyle w:val="Default"/>
        <w:ind w:left="720"/>
        <w:jc w:val="both"/>
        <w:rPr>
          <w:rFonts w:ascii="Corbel" w:hAnsi="Corbel"/>
        </w:rPr>
      </w:pPr>
      <w:r w:rsidRPr="00B14630">
        <w:rPr>
          <w:rFonts w:ascii="Corbel" w:hAnsi="Corbel"/>
        </w:rPr>
        <w:t>Di conseguenza si conferma il numero indicato di 400.</w:t>
      </w:r>
    </w:p>
    <w:p w:rsidR="00B14630" w:rsidRPr="00B14630" w:rsidRDefault="00B14630" w:rsidP="00B14630">
      <w:pPr>
        <w:pStyle w:val="Default"/>
        <w:ind w:left="720"/>
        <w:jc w:val="both"/>
        <w:rPr>
          <w:rFonts w:ascii="Corbel" w:hAnsi="Corbel"/>
        </w:rPr>
      </w:pPr>
      <w:r w:rsidRPr="00B14630">
        <w:rPr>
          <w:rFonts w:ascii="Corbel" w:hAnsi="Corbel"/>
        </w:rPr>
        <w:t xml:space="preserve">Inoltre, la realtà della città e del quartiere circostante fanno rilevare, da una parte, una accentuata fame di servizio di istruzione (vedi il numero di richieste risultate inevase, negli ultimi anni, descritto in documento), dall'altra un incremento progressivo nella frequenza di casi di bambini con diverse abilità o comunque con certificazione di Disturbi Specifici di Apprendimento o con Bisogni Educativi Speciali bisognosi di una didattica individualizzata, </w:t>
      </w:r>
      <w:r w:rsidRPr="00B14630">
        <w:rPr>
          <w:rFonts w:ascii="Corbel" w:hAnsi="Corbel"/>
        </w:rPr>
        <w:lastRenderedPageBreak/>
        <w:t>personalizzata e capace di mettere in campo dispositivi compensativi e dispensativi. Per questi motivi potrebbe, da una parte, rendersi necessario diminuire il numero di alunni per classe, dall'altra alzarlo, per dare risposta ai bisogni emergenti. In ogni caso risulterebbe</w:t>
      </w:r>
      <w:r>
        <w:rPr>
          <w:rFonts w:ascii="Corbel" w:hAnsi="Corbel"/>
        </w:rPr>
        <w:t xml:space="preserve"> fondamentale l'</w:t>
      </w:r>
      <w:r w:rsidRPr="00B14630">
        <w:rPr>
          <w:rFonts w:ascii="Corbel" w:hAnsi="Corbel"/>
        </w:rPr>
        <w:t>utilizzo delle classi (n. 1 all’Infanzia e n. 2 alla Primaria) eccedenti, ovvero classi non impiegate per la didattica “a gruppo classe”. Qui, infatti, sarebbe possibile operare per gruppi dedicati (i ragazzi con diverse abilità insieme ai compagni più congeniali e organizzati su specifici recuperi/potenziamenti di competenze o per dislocare comunque gruppi di lavoro da classi ove fosse presente un numero cospicuo di alunni /funzione di alleggerimento). D’altronde si è specificato nel documento, sia pure in altra parte, che la didattica che si intende perseguire, non corrisponde, in linea con la pedagogia più recente, alla proposta costante del gruppo classe/lezione frontale; viceversa ci si orienta sempre di più per una didattica attiva bisognosa di spazi di dislocazione.</w:t>
      </w:r>
    </w:p>
    <w:p w:rsidR="00B14630" w:rsidRDefault="00B14630" w:rsidP="00B14630">
      <w:pPr>
        <w:pStyle w:val="Default"/>
        <w:ind w:left="720"/>
        <w:jc w:val="both"/>
        <w:rPr>
          <w:rFonts w:ascii="Corbel" w:hAnsi="Corbel"/>
        </w:rPr>
      </w:pPr>
      <w:r w:rsidRPr="00B14630">
        <w:rPr>
          <w:rFonts w:ascii="Corbel" w:hAnsi="Corbel"/>
        </w:rPr>
        <w:t>Pertanto, le aule libere (n. 1 aula nella Scuola dell’Infanzia e n. 2 aule nella Scuola Primaria) saranno impiegate allo scopo sopra descritto. Non è tuttavia escluso che, in casi di emergenza (capita spesso che in anni diversi ci siano incrementi non costanti), queste aule non possano servire ad ampliare, seppure non costruendo corsi completi, l'offerta di servizi di istruzione.</w:t>
      </w:r>
    </w:p>
    <w:p w:rsid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 che ciascuno dei suddetti documenti contiene al proprio interno indicazioni non sempre univoche (ad esempio; nella S.S. l’elenco degli spazi indicati al punto “Descrizione sintetica dell’intervento e obiettivi” non pare corrispondere a quello del punto “Spazi ulteriori che si intende realizzare”);</w:t>
      </w:r>
    </w:p>
    <w:p w:rsidR="00B14630" w:rsidRPr="00B14630" w:rsidRDefault="00B14630" w:rsidP="00B14630">
      <w:pPr>
        <w:pStyle w:val="Default"/>
        <w:ind w:left="720"/>
        <w:jc w:val="both"/>
        <w:rPr>
          <w:rFonts w:ascii="Corbel" w:hAnsi="Corbel"/>
        </w:rPr>
      </w:pPr>
      <w:proofErr w:type="gramStart"/>
      <w:r w:rsidRPr="00B14630">
        <w:rPr>
          <w:rFonts w:ascii="Corbel" w:hAnsi="Corbel"/>
        </w:rPr>
        <w:t>si</w:t>
      </w:r>
      <w:proofErr w:type="gramEnd"/>
      <w:r w:rsidRPr="00B14630">
        <w:rPr>
          <w:rFonts w:ascii="Corbel" w:hAnsi="Corbel"/>
        </w:rPr>
        <w:t xml:space="preserve"> chiede:</w:t>
      </w:r>
    </w:p>
    <w:p w:rsidR="00B14630" w:rsidRPr="00B14630" w:rsidRDefault="00B14630" w:rsidP="00B14630">
      <w:pPr>
        <w:pStyle w:val="Default"/>
        <w:ind w:left="720"/>
        <w:jc w:val="both"/>
        <w:rPr>
          <w:rFonts w:ascii="Corbel" w:hAnsi="Corbel"/>
        </w:rPr>
      </w:pPr>
      <w:r w:rsidRPr="00B14630">
        <w:rPr>
          <w:rFonts w:ascii="Corbel" w:hAnsi="Corbel"/>
        </w:rPr>
        <w:t>- se, in caso di indicazioni non univoche tra la S.S. ed il D.P.P., prevalga la S.S. o il D.P.P.?</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Risposta</w:t>
      </w:r>
    </w:p>
    <w:p w:rsidR="00B14630" w:rsidRPr="00B14630" w:rsidRDefault="00B14630" w:rsidP="00B14630">
      <w:pPr>
        <w:pStyle w:val="Default"/>
        <w:ind w:left="720"/>
        <w:jc w:val="both"/>
        <w:rPr>
          <w:rFonts w:ascii="Corbel" w:hAnsi="Corbel"/>
        </w:rPr>
      </w:pPr>
      <w:r w:rsidRPr="00B14630">
        <w:rPr>
          <w:rFonts w:ascii="Corbel" w:hAnsi="Corbel"/>
        </w:rPr>
        <w:t>Deve prevalere la S.S.</w:t>
      </w:r>
    </w:p>
    <w:p w:rsidR="00B14630" w:rsidRPr="00B14630" w:rsidRDefault="00B14630" w:rsidP="00B14630">
      <w:pPr>
        <w:pStyle w:val="Default"/>
        <w:ind w:left="720"/>
        <w:jc w:val="both"/>
        <w:rPr>
          <w:rFonts w:ascii="Corbel" w:hAnsi="Corbel"/>
        </w:rPr>
      </w:pPr>
      <w:r w:rsidRPr="00B14630">
        <w:rPr>
          <w:rFonts w:ascii="Corbel" w:hAnsi="Corbel"/>
        </w:rPr>
        <w:t>- la pubblicazione di un elenco univoco degli spazi richiesti.</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Risposta</w:t>
      </w:r>
    </w:p>
    <w:p w:rsidR="00B14630" w:rsidRPr="00B14630" w:rsidRDefault="00B14630" w:rsidP="00B14630">
      <w:pPr>
        <w:pStyle w:val="Default"/>
        <w:ind w:left="720"/>
        <w:jc w:val="both"/>
        <w:rPr>
          <w:rFonts w:ascii="Corbel" w:hAnsi="Corbel"/>
        </w:rPr>
      </w:pPr>
      <w:r w:rsidRPr="00B14630">
        <w:rPr>
          <w:rFonts w:ascii="Corbel" w:hAnsi="Corbel"/>
        </w:rPr>
        <w:t xml:space="preserve">L’intervento ha come obiettivo la realizzazione di una nuova scuola innovativa dell’infanzia e primaria. L’infanzia è costituita da tre sezioni (più n.1 per gruppo classe/lezione frontale) con un numero di alunni pari a 100, la scuola primaria tre sezioni comprende dieci aule didattiche (più n. 2 per gruppo classe/lezione frontale) con un numero di alunni pari a 300. Si prevede la realizzazione di un edificio scolastico con i seguenti spazi comuni: spazio di </w:t>
      </w:r>
      <w:r w:rsidRPr="00B14630">
        <w:rPr>
          <w:rFonts w:ascii="Corbel" w:hAnsi="Corbel"/>
        </w:rPr>
        <w:lastRenderedPageBreak/>
        <w:t xml:space="preserve">gruppo, ambulatorio visite mediche, sala per consulenza </w:t>
      </w:r>
      <w:proofErr w:type="spellStart"/>
      <w:r w:rsidRPr="00B14630">
        <w:rPr>
          <w:rFonts w:ascii="Corbel" w:hAnsi="Corbel"/>
        </w:rPr>
        <w:t>psico</w:t>
      </w:r>
      <w:proofErr w:type="spellEnd"/>
      <w:r w:rsidRPr="00B14630">
        <w:rPr>
          <w:rFonts w:ascii="Corbel" w:hAnsi="Corbel"/>
        </w:rPr>
        <w:t xml:space="preserve">/pedagogica/logopedica, aula insegnanti, ufficio segretario, Direzione, Sala alunni e genitori aperta al pubblico, sala docenti, segreteria amministrativo contabile, mensa, cucina, </w:t>
      </w:r>
      <w:proofErr w:type="spellStart"/>
      <w:r w:rsidRPr="00B14630">
        <w:rPr>
          <w:rFonts w:ascii="Corbel" w:hAnsi="Corbel"/>
        </w:rPr>
        <w:t>Loc</w:t>
      </w:r>
      <w:proofErr w:type="spellEnd"/>
      <w:r w:rsidRPr="00B14630">
        <w:rPr>
          <w:rFonts w:ascii="Corbel" w:hAnsi="Corbel"/>
        </w:rPr>
        <w:t xml:space="preserve">. </w:t>
      </w:r>
      <w:proofErr w:type="spellStart"/>
      <w:r w:rsidRPr="00B14630">
        <w:rPr>
          <w:rFonts w:ascii="Corbel" w:hAnsi="Corbel"/>
        </w:rPr>
        <w:t>sporzionamento</w:t>
      </w:r>
      <w:proofErr w:type="spellEnd"/>
      <w:r w:rsidRPr="00B14630">
        <w:rPr>
          <w:rFonts w:ascii="Corbel" w:hAnsi="Corbel"/>
        </w:rPr>
        <w:t xml:space="preserve">, palestra polifunzionale, ambulatorio primo soccorso, magazzino attrezzi, spogliatoi + servizi igienici con docce, bagni separati per disabili con accesso riservato, </w:t>
      </w:r>
      <w:proofErr w:type="spellStart"/>
      <w:r w:rsidRPr="00B14630">
        <w:rPr>
          <w:rFonts w:ascii="Corbel" w:hAnsi="Corbel"/>
        </w:rPr>
        <w:t>ludoteca+auditorim+biblioteca</w:t>
      </w:r>
      <w:proofErr w:type="spellEnd"/>
      <w:r w:rsidRPr="00B14630">
        <w:rPr>
          <w:rFonts w:ascii="Corbel" w:hAnsi="Corbel"/>
        </w:rPr>
        <w:t xml:space="preserve">, spazio laboratoriale (informatica), area comune per altre attività (alfabetizzazione al linguaggio musicale, alfabetizzazione italiano e inglese, disegno, manualità), (la maggior parte da utilizzare anche durante la chiusura della scuola), spogliatoio per collaboratori scolastici, magazzino per materiale didattico, magazzino per materiale di </w:t>
      </w:r>
      <w:proofErr w:type="spellStart"/>
      <w:r w:rsidRPr="00B14630">
        <w:rPr>
          <w:rFonts w:ascii="Corbel" w:hAnsi="Corbel"/>
        </w:rPr>
        <w:t>puliza</w:t>
      </w:r>
      <w:proofErr w:type="spellEnd"/>
      <w:r w:rsidRPr="00B14630">
        <w:rPr>
          <w:rFonts w:ascii="Corbel" w:hAnsi="Corbel"/>
        </w:rPr>
        <w:t>, bagni per adulti/disabili/docenti. Inoltre sono previsti spazi esterni, agorà, piste per attività motorie all'aperto, area gioco per infanzia, area esterna relax e aree di lavoro all'aperto con superfici ombreggiate. Il progettista deve far rientrare nella progettazione quello che ritiene più importante per la scuola de</w:t>
      </w:r>
      <w:r>
        <w:rPr>
          <w:rFonts w:ascii="Corbel" w:hAnsi="Corbel"/>
        </w:rPr>
        <w:t xml:space="preserve">nominata del “nuovo millennio” </w:t>
      </w:r>
      <w:r w:rsidRPr="00B14630">
        <w:rPr>
          <w:rFonts w:ascii="Corbel" w:hAnsi="Corbel"/>
        </w:rPr>
        <w:t>aggiungendo o togliendo dall’elenco sopra descritto e da quello riportato nel DPP rispettando sempre le tre sezioni più una (quattro) dell’infanzia e tre sezioni dieci aule didattiche più due (dodici) della primaria complessivamente quattordici aule. Inoltre si deve tenere presente di rientrare nell’importo dei lavori paria € 3.680.000,00 riportato nel DPP.</w:t>
      </w:r>
    </w:p>
    <w:p w:rsid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Premesso:</w:t>
      </w:r>
    </w:p>
    <w:p w:rsidR="00B14630" w:rsidRPr="00B14630" w:rsidRDefault="00B14630" w:rsidP="00B14630">
      <w:pPr>
        <w:pStyle w:val="Default"/>
        <w:ind w:left="720"/>
        <w:jc w:val="both"/>
        <w:rPr>
          <w:rFonts w:ascii="Corbel" w:hAnsi="Corbel"/>
        </w:rPr>
      </w:pPr>
      <w:r w:rsidRPr="00B14630">
        <w:rPr>
          <w:rFonts w:ascii="Corbel" w:hAnsi="Corbel"/>
        </w:rPr>
        <w:t>- che dalla lettura del D.P.P. (</w:t>
      </w:r>
      <w:proofErr w:type="spellStart"/>
      <w:r w:rsidRPr="00B14630">
        <w:rPr>
          <w:rFonts w:ascii="Corbel" w:hAnsi="Corbel"/>
        </w:rPr>
        <w:t>pagg</w:t>
      </w:r>
      <w:proofErr w:type="spellEnd"/>
      <w:r w:rsidRPr="00B14630">
        <w:rPr>
          <w:rFonts w:ascii="Corbel" w:hAnsi="Corbel"/>
        </w:rPr>
        <w:t>- 22÷29), parrebbe essere già stato predisposto uno studio di fattibilità (a pag. 26 al punto “parametri Dimensionali-funzionali”, si legge: “... Lo studio di fattibilità ... ha cercato di tenere conto del quadro normativo in evoluzione”; a pag. 22 al punto “Planimetria generale dell'intervento”, si legge “L’area coperta è di mq. 1.925 ...”; a pag. 23 al punto “Caratteristiche costruttive”, si legge: “Si è individuato un sistema di fondazione a trave continua in calcestruzzo armato. ...”).</w:t>
      </w:r>
    </w:p>
    <w:p w:rsidR="00B14630" w:rsidRPr="00B14630" w:rsidRDefault="00B14630" w:rsidP="00B14630">
      <w:pPr>
        <w:pStyle w:val="Default"/>
        <w:ind w:left="720"/>
        <w:jc w:val="both"/>
        <w:rPr>
          <w:rFonts w:ascii="Corbel" w:hAnsi="Corbel"/>
        </w:rPr>
      </w:pPr>
      <w:r w:rsidRPr="00B14630">
        <w:rPr>
          <w:rFonts w:ascii="Corbel" w:hAnsi="Corbel"/>
        </w:rPr>
        <w:t>Si chiede:</w:t>
      </w:r>
    </w:p>
    <w:p w:rsidR="00B14630" w:rsidRPr="00B14630" w:rsidRDefault="00B14630" w:rsidP="00B14630">
      <w:pPr>
        <w:pStyle w:val="Default"/>
        <w:ind w:left="720"/>
        <w:jc w:val="both"/>
        <w:rPr>
          <w:rFonts w:ascii="Corbel" w:hAnsi="Corbel"/>
        </w:rPr>
      </w:pPr>
      <w:r w:rsidRPr="00B14630">
        <w:rPr>
          <w:rFonts w:ascii="Corbel" w:hAnsi="Corbel"/>
        </w:rPr>
        <w:t>- ad integrazione della documentazione messa a disposizione, la pubblicazione dello Studio di Fattibilità, qualora esistente.</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Risposta</w:t>
      </w:r>
    </w:p>
    <w:p w:rsidR="00B14630" w:rsidRPr="00B14630" w:rsidRDefault="00B14630" w:rsidP="00B14630">
      <w:pPr>
        <w:pStyle w:val="Default"/>
        <w:ind w:left="720"/>
        <w:jc w:val="both"/>
        <w:rPr>
          <w:rFonts w:ascii="Corbel" w:hAnsi="Corbel"/>
        </w:rPr>
      </w:pPr>
      <w:r w:rsidRPr="00B14630">
        <w:rPr>
          <w:rFonts w:ascii="Corbel" w:hAnsi="Corbel"/>
        </w:rPr>
        <w:t>Il Comune non ha a disposizione per tale intervento di uno studio di fattibilità.</w:t>
      </w:r>
    </w:p>
    <w:p w:rsidR="00B14630" w:rsidRPr="00B14630" w:rsidRDefault="00B14630" w:rsidP="00B14630">
      <w:pPr>
        <w:pStyle w:val="Default"/>
        <w:ind w:left="720"/>
        <w:jc w:val="both"/>
        <w:rPr>
          <w:rFonts w:ascii="Corbel" w:hAnsi="Corbel"/>
        </w:rPr>
      </w:pPr>
    </w:p>
    <w:p w:rsidR="00B14630" w:rsidRPr="00B14630" w:rsidRDefault="00B14630" w:rsidP="00B14630">
      <w:pPr>
        <w:pStyle w:val="Default"/>
        <w:ind w:left="720"/>
        <w:jc w:val="both"/>
        <w:rPr>
          <w:rFonts w:ascii="Corbel" w:hAnsi="Corbel"/>
        </w:rPr>
      </w:pPr>
    </w:p>
    <w:p w:rsid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ind w:left="567" w:firstLine="142"/>
        <w:jc w:val="both"/>
        <w:rPr>
          <w:rFonts w:ascii="Corbel" w:hAnsi="Corbel"/>
          <w:sz w:val="32"/>
          <w:szCs w:val="32"/>
          <w:u w:val="single"/>
        </w:rPr>
      </w:pPr>
      <w:r>
        <w:rPr>
          <w:rFonts w:ascii="Corbel" w:hAnsi="Corbel"/>
          <w:sz w:val="32"/>
          <w:szCs w:val="32"/>
          <w:u w:val="single"/>
        </w:rPr>
        <w:lastRenderedPageBreak/>
        <w:t>Quesito</w:t>
      </w:r>
    </w:p>
    <w:p w:rsidR="00B14630" w:rsidRPr="00B14630" w:rsidRDefault="00B14630" w:rsidP="00B14630">
      <w:pPr>
        <w:pStyle w:val="Default"/>
        <w:ind w:left="720"/>
        <w:jc w:val="both"/>
        <w:rPr>
          <w:rFonts w:ascii="Corbel" w:hAnsi="Corbel"/>
        </w:rPr>
      </w:pPr>
      <w:r w:rsidRPr="00B14630">
        <w:rPr>
          <w:rFonts w:ascii="Corbel" w:hAnsi="Corbel"/>
        </w:rPr>
        <w:t>Ho notato che il documento preliminare alla progettazione contiene dei dettagli molto specifici sia sulle superfici che sui materiali e sulle tecnologie da utilizzare. Sembra faccia riferimento ad una proposta progettuale esistente. E' possibile modificare alcune scelte progettuali o è necessario attenersi pedestremente a quanto segnalato/suggerito?</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Risposta</w:t>
      </w:r>
    </w:p>
    <w:p w:rsidR="00B14630" w:rsidRPr="00B14630" w:rsidRDefault="00B14630" w:rsidP="00B14630">
      <w:pPr>
        <w:pStyle w:val="Default"/>
        <w:ind w:left="720"/>
        <w:jc w:val="both"/>
        <w:rPr>
          <w:rFonts w:ascii="Corbel" w:hAnsi="Corbel"/>
        </w:rPr>
      </w:pPr>
      <w:r w:rsidRPr="00B14630">
        <w:rPr>
          <w:rFonts w:ascii="Corbel" w:hAnsi="Corbel"/>
        </w:rPr>
        <w:t>Sì, è possibile modificare sia le superfici che i materiali da utilizzare in quanto si è cercato di dare più indicazioni possibili, comunque non esiste una proposta progettuale.</w:t>
      </w:r>
    </w:p>
    <w:p w:rsid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 xml:space="preserve">Si desiderano chiarimenti in merito alla frase contenuta a pagina 22 del documento DPP </w:t>
      </w:r>
      <w:proofErr w:type="spellStart"/>
      <w:r w:rsidRPr="00B14630">
        <w:rPr>
          <w:rFonts w:ascii="Corbel" w:hAnsi="Corbel"/>
        </w:rPr>
        <w:t>Iscol</w:t>
      </w:r>
      <w:proofErr w:type="spellEnd"/>
      <w:r w:rsidRPr="00B14630">
        <w:rPr>
          <w:rFonts w:ascii="Corbel" w:hAnsi="Corbel"/>
        </w:rPr>
        <w:t>@: “L’area coperta è di (mq. 1.925, non supera la terza p</w:t>
      </w:r>
      <w:r>
        <w:rPr>
          <w:rFonts w:ascii="Corbel" w:hAnsi="Corbel"/>
        </w:rPr>
        <w:t>arte dell’area totale (mq.9.942</w:t>
      </w:r>
      <w:r w:rsidRPr="00B14630">
        <w:rPr>
          <w:rFonts w:ascii="Corbel" w:hAnsi="Corbel"/>
        </w:rPr>
        <w:t>: 3 = mq. 3.314)”.</w:t>
      </w:r>
    </w:p>
    <w:p w:rsidR="00B14630" w:rsidRPr="00B14630" w:rsidRDefault="00B14630" w:rsidP="00B14630">
      <w:pPr>
        <w:pStyle w:val="Default"/>
        <w:ind w:left="720"/>
        <w:jc w:val="both"/>
        <w:rPr>
          <w:rFonts w:ascii="Corbel" w:hAnsi="Corbel"/>
        </w:rPr>
      </w:pPr>
      <w:r w:rsidRPr="00B14630">
        <w:rPr>
          <w:rFonts w:ascii="Corbel" w:hAnsi="Corbel"/>
        </w:rPr>
        <w:t xml:space="preserve">Quale deve essere considerato come rapporto di copertura </w:t>
      </w:r>
      <w:proofErr w:type="spellStart"/>
      <w:r w:rsidRPr="00B14630">
        <w:rPr>
          <w:rFonts w:ascii="Corbel" w:hAnsi="Corbel"/>
        </w:rPr>
        <w:t>Rc</w:t>
      </w:r>
      <w:proofErr w:type="spellEnd"/>
      <w:r w:rsidRPr="00B14630">
        <w:rPr>
          <w:rFonts w:ascii="Corbel" w:hAnsi="Corbel"/>
        </w:rPr>
        <w:t xml:space="preserve"> dell’area?</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Risposta</w:t>
      </w:r>
    </w:p>
    <w:p w:rsidR="00B14630" w:rsidRPr="00B14630" w:rsidRDefault="00B14630" w:rsidP="00B14630">
      <w:pPr>
        <w:pStyle w:val="Default"/>
        <w:ind w:left="720"/>
        <w:jc w:val="both"/>
        <w:rPr>
          <w:rFonts w:ascii="Corbel" w:hAnsi="Corbel"/>
        </w:rPr>
      </w:pPr>
      <w:r w:rsidRPr="00B14630">
        <w:rPr>
          <w:rFonts w:ascii="Corbel" w:hAnsi="Corbel"/>
        </w:rPr>
        <w:t>Il Comune ha omesso di eliminare dal DPP questa frase. Pertanto, il progettista si deve attenere:</w:t>
      </w:r>
    </w:p>
    <w:p w:rsidR="00B14630" w:rsidRPr="00B14630" w:rsidRDefault="00B14630" w:rsidP="00B14630">
      <w:pPr>
        <w:pStyle w:val="Default"/>
        <w:ind w:left="720"/>
        <w:jc w:val="both"/>
        <w:rPr>
          <w:rFonts w:ascii="Corbel" w:hAnsi="Corbel"/>
        </w:rPr>
      </w:pPr>
      <w:r w:rsidRPr="00B14630">
        <w:rPr>
          <w:rFonts w:ascii="Corbel" w:hAnsi="Corbel"/>
        </w:rPr>
        <w:t>-</w:t>
      </w:r>
      <w:r w:rsidRPr="00B14630">
        <w:rPr>
          <w:rFonts w:ascii="Corbel" w:hAnsi="Corbel"/>
        </w:rPr>
        <w:tab/>
        <w:t>ai parametri urbanistici dell’area nella quale è prevista la realizzazione dell’intervento caratterizzata come “I” zone per l’istruzione ex art. 12.1 delle Norme Tecniche di Attuazione del Piano di Fabbricazione Vigente;</w:t>
      </w:r>
    </w:p>
    <w:p w:rsidR="00B14630" w:rsidRPr="00B14630" w:rsidRDefault="00B14630" w:rsidP="00B14630">
      <w:pPr>
        <w:pStyle w:val="Default"/>
        <w:ind w:left="720"/>
        <w:jc w:val="both"/>
        <w:rPr>
          <w:rFonts w:ascii="Corbel" w:hAnsi="Corbel"/>
        </w:rPr>
      </w:pPr>
      <w:r w:rsidRPr="00B14630">
        <w:rPr>
          <w:rFonts w:ascii="Corbel" w:hAnsi="Corbel"/>
        </w:rPr>
        <w:t>-</w:t>
      </w:r>
      <w:r w:rsidRPr="00B14630">
        <w:rPr>
          <w:rFonts w:ascii="Corbel" w:hAnsi="Corbel"/>
        </w:rPr>
        <w:tab/>
        <w:t>rispettare la normativa Regionale per l’edilizia scolastica;</w:t>
      </w:r>
    </w:p>
    <w:p w:rsidR="00B14630" w:rsidRPr="00B14630" w:rsidRDefault="00B14630" w:rsidP="00B14630">
      <w:pPr>
        <w:pStyle w:val="Default"/>
        <w:ind w:left="720"/>
        <w:jc w:val="both"/>
        <w:rPr>
          <w:rFonts w:ascii="Corbel" w:hAnsi="Corbel"/>
        </w:rPr>
      </w:pPr>
      <w:r w:rsidRPr="00B14630">
        <w:rPr>
          <w:rFonts w:ascii="Corbel" w:hAnsi="Corbel"/>
        </w:rPr>
        <w:t>-</w:t>
      </w:r>
      <w:r w:rsidRPr="00B14630">
        <w:rPr>
          <w:rFonts w:ascii="Corbel" w:hAnsi="Corbel"/>
        </w:rPr>
        <w:tab/>
        <w:t>rispettare la normativa Nazionale per l’edilizia scolastica.</w:t>
      </w:r>
    </w:p>
    <w:p w:rsid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All’interno del lotto è presente una strada che conduce alla chiesa di nuova costruzione posta sul lotto adiacente all'area di progetto: questa divide il lotto in due parti. Deve essere considerata in fase di progetto? Se sì, è possibile avere un riferimento planimetrico o maggiori informazioni in proposito?</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Risposta</w:t>
      </w:r>
    </w:p>
    <w:p w:rsidR="00B14630" w:rsidRPr="00B14630" w:rsidRDefault="00B14630" w:rsidP="00B14630">
      <w:pPr>
        <w:pStyle w:val="Default"/>
        <w:ind w:left="720"/>
        <w:jc w:val="both"/>
        <w:rPr>
          <w:rFonts w:ascii="Corbel" w:hAnsi="Corbel"/>
        </w:rPr>
      </w:pPr>
      <w:r w:rsidRPr="00B14630">
        <w:rPr>
          <w:rFonts w:ascii="Corbel" w:hAnsi="Corbel"/>
        </w:rPr>
        <w:t>L’intero lotto in esame è di proprietà del Comune di Olbia. La chiesa ha presentato un progetto ma non è stato preso in considerazione in quanto l’area è destinata alla realizzazione della scuola in concorso.</w:t>
      </w:r>
    </w:p>
    <w:p w:rsidR="00B14630" w:rsidRPr="00B14630" w:rsidRDefault="00B14630" w:rsidP="00B14630">
      <w:pPr>
        <w:pStyle w:val="Default"/>
        <w:ind w:left="720"/>
        <w:jc w:val="both"/>
        <w:rPr>
          <w:rFonts w:ascii="Corbel" w:hAnsi="Corbel"/>
        </w:rPr>
      </w:pPr>
    </w:p>
    <w:p w:rsidR="00B14630" w:rsidRDefault="00B14630" w:rsidP="00B14630">
      <w:pPr>
        <w:pStyle w:val="Default"/>
        <w:ind w:left="720"/>
        <w:jc w:val="both"/>
        <w:rPr>
          <w:rFonts w:ascii="Corbel" w:hAnsi="Corbel"/>
        </w:rPr>
      </w:pPr>
    </w:p>
    <w:p w:rsidR="00B14630" w:rsidRDefault="00B14630" w:rsidP="00B14630">
      <w:pPr>
        <w:pStyle w:val="Default"/>
        <w:ind w:left="720"/>
        <w:jc w:val="both"/>
        <w:rPr>
          <w:rFonts w:ascii="Corbel" w:hAnsi="Corbel"/>
        </w:rPr>
      </w:pPr>
    </w:p>
    <w:p w:rsidR="00B14630" w:rsidRPr="00B14630" w:rsidRDefault="00B14630" w:rsidP="00B14630">
      <w:pPr>
        <w:pStyle w:val="Default"/>
        <w:numPr>
          <w:ilvl w:val="0"/>
          <w:numId w:val="2"/>
        </w:numPr>
        <w:ind w:hanging="11"/>
        <w:jc w:val="both"/>
        <w:rPr>
          <w:rFonts w:ascii="Corbel" w:hAnsi="Corbel"/>
          <w:sz w:val="32"/>
          <w:szCs w:val="32"/>
          <w:u w:val="single"/>
        </w:rPr>
      </w:pPr>
      <w:r>
        <w:rPr>
          <w:rFonts w:ascii="Corbel" w:hAnsi="Corbel"/>
          <w:sz w:val="32"/>
          <w:szCs w:val="32"/>
          <w:u w:val="single"/>
        </w:rPr>
        <w:t>Quesito</w:t>
      </w:r>
    </w:p>
    <w:p w:rsidR="00B14630" w:rsidRPr="00B14630" w:rsidRDefault="00B14630" w:rsidP="00B14630">
      <w:pPr>
        <w:pStyle w:val="Default"/>
        <w:ind w:left="720"/>
        <w:jc w:val="both"/>
        <w:rPr>
          <w:rFonts w:ascii="Corbel" w:hAnsi="Corbel"/>
        </w:rPr>
      </w:pPr>
      <w:r w:rsidRPr="00B14630">
        <w:rPr>
          <w:rFonts w:ascii="Corbel" w:hAnsi="Corbel"/>
        </w:rPr>
        <w:t>Le superfici, ossia i mq indicati sono relativi alla superficie lorda o netta? Dal momento che il piano regolatore lo consente, è possibile aumentare - compatibilmente con i costi - i mq della scuola?</w:t>
      </w:r>
    </w:p>
    <w:p w:rsidR="00B14630" w:rsidRPr="00B14630" w:rsidRDefault="00B14630" w:rsidP="00B14630">
      <w:pPr>
        <w:pStyle w:val="Default"/>
        <w:ind w:left="720"/>
        <w:jc w:val="both"/>
        <w:rPr>
          <w:rFonts w:ascii="Corbel" w:hAnsi="Corbel"/>
          <w:sz w:val="32"/>
          <w:szCs w:val="32"/>
          <w:u w:val="single"/>
        </w:rPr>
      </w:pPr>
      <w:r w:rsidRPr="00B14630">
        <w:rPr>
          <w:rFonts w:ascii="Corbel" w:hAnsi="Corbel"/>
          <w:sz w:val="32"/>
          <w:szCs w:val="32"/>
          <w:u w:val="single"/>
        </w:rPr>
        <w:t>Risposta</w:t>
      </w:r>
    </w:p>
    <w:p w:rsidR="00B14630" w:rsidRPr="00B14630" w:rsidRDefault="00B14630" w:rsidP="00B14630">
      <w:pPr>
        <w:pStyle w:val="Default"/>
        <w:ind w:left="720"/>
        <w:jc w:val="both"/>
        <w:rPr>
          <w:rFonts w:ascii="Corbel" w:hAnsi="Corbel"/>
        </w:rPr>
      </w:pPr>
      <w:bookmarkStart w:id="0" w:name="_GoBack"/>
      <w:bookmarkEnd w:id="0"/>
      <w:r w:rsidRPr="00B14630">
        <w:rPr>
          <w:rFonts w:ascii="Corbel" w:hAnsi="Corbel"/>
        </w:rPr>
        <w:t>Le valutazioni sono rimesse alla discrezionalità del progettista.</w:t>
      </w:r>
    </w:p>
    <w:p w:rsidR="00B14630" w:rsidRDefault="00B14630" w:rsidP="00EE018A">
      <w:pPr>
        <w:pStyle w:val="Default"/>
        <w:ind w:left="720"/>
        <w:jc w:val="both"/>
        <w:rPr>
          <w:rFonts w:ascii="Corbel" w:hAnsi="Corbel"/>
        </w:rPr>
      </w:pPr>
    </w:p>
    <w:p w:rsidR="00EE018A" w:rsidRPr="00EE018A" w:rsidRDefault="00EE018A" w:rsidP="00EE018A">
      <w:pPr>
        <w:pStyle w:val="Default"/>
        <w:ind w:left="720"/>
        <w:jc w:val="both"/>
        <w:rPr>
          <w:rFonts w:ascii="Corbel" w:hAnsi="Corbel"/>
        </w:rPr>
      </w:pPr>
    </w:p>
    <w:p w:rsidR="007141DC" w:rsidRDefault="007141DC" w:rsidP="007141DC">
      <w:pPr>
        <w:pStyle w:val="Contenutotabella"/>
        <w:ind w:left="720"/>
        <w:jc w:val="both"/>
        <w:rPr>
          <w:highlight w:val="yellow"/>
        </w:rPr>
      </w:pPr>
    </w:p>
    <w:p w:rsidR="00EE018A" w:rsidRDefault="00EE018A" w:rsidP="007141DC">
      <w:pPr>
        <w:pStyle w:val="Contenutotabella"/>
        <w:ind w:left="720"/>
        <w:jc w:val="both"/>
        <w:rPr>
          <w:highlight w:val="yellow"/>
        </w:rPr>
      </w:pPr>
    </w:p>
    <w:p w:rsidR="00747C66" w:rsidRDefault="00747C66" w:rsidP="00747C66">
      <w:pPr>
        <w:pStyle w:val="Default"/>
        <w:ind w:left="720"/>
        <w:jc w:val="both"/>
        <w:rPr>
          <w:rFonts w:ascii="Corbel" w:hAnsi="Corbel"/>
          <w:sz w:val="32"/>
          <w:szCs w:val="32"/>
          <w:u w:val="single"/>
        </w:rPr>
      </w:pPr>
    </w:p>
    <w:p w:rsidR="00747C66" w:rsidRPr="003A19A5" w:rsidRDefault="00747C66" w:rsidP="00747C66">
      <w:pPr>
        <w:pStyle w:val="Default"/>
        <w:ind w:left="720"/>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pPr>
        <w:pStyle w:val="Default"/>
        <w:jc w:val="both"/>
        <w:rPr>
          <w:color w:val="auto"/>
        </w:rPr>
      </w:pPr>
    </w:p>
    <w:p w:rsidR="00747C66" w:rsidRPr="00F57913" w:rsidRDefault="00747C66" w:rsidP="00747C6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E73" w:rsidRDefault="00AF6E73">
      <w:pPr>
        <w:spacing w:after="0" w:line="240" w:lineRule="auto"/>
      </w:pPr>
      <w:r>
        <w:separator/>
      </w:r>
    </w:p>
  </w:endnote>
  <w:endnote w:type="continuationSeparator" w:id="0">
    <w:p w:rsidR="00AF6E73" w:rsidRDefault="00AF6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B14630">
          <w:rPr>
            <w:noProof/>
          </w:rPr>
          <w:t>7</w:t>
        </w:r>
        <w:r>
          <w:fldChar w:fldCharType="end"/>
        </w:r>
      </w:p>
    </w:sdtContent>
  </w:sdt>
  <w:p w:rsidR="003A19A5" w:rsidRDefault="00AF6E7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E73" w:rsidRDefault="00AF6E73">
      <w:pPr>
        <w:spacing w:after="0" w:line="240" w:lineRule="auto"/>
      </w:pPr>
      <w:r>
        <w:separator/>
      </w:r>
    </w:p>
  </w:footnote>
  <w:footnote w:type="continuationSeparator" w:id="0">
    <w:p w:rsidR="00AF6E73" w:rsidRDefault="00AF6E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F6E73"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F6E7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F6E73">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E0780E30"/>
    <w:lvl w:ilvl="0" w:tplc="4B50C14A">
      <w:start w:val="6"/>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3387"/>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2480"/>
    <w:rsid w:val="003A44B6"/>
    <w:rsid w:val="003A55BD"/>
    <w:rsid w:val="003A7CB0"/>
    <w:rsid w:val="003B0498"/>
    <w:rsid w:val="003B107B"/>
    <w:rsid w:val="003B1CC4"/>
    <w:rsid w:val="003B20AE"/>
    <w:rsid w:val="003B224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D7E70"/>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9E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6E7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630"/>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874"/>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80"/>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E0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18A"/>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052349-DFAA-43D9-8FD9-CE518D7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EE01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1648</Words>
  <Characters>9394</Characters>
  <Application>Microsoft Office Word</Application>
  <DocSecurity>0</DocSecurity>
  <Lines>78</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Marta Rapallini</cp:lastModifiedBy>
  <cp:revision>3</cp:revision>
  <dcterms:created xsi:type="dcterms:W3CDTF">2016-09-20T10:08:00Z</dcterms:created>
  <dcterms:modified xsi:type="dcterms:W3CDTF">2016-09-20T10:14:00Z</dcterms:modified>
</cp:coreProperties>
</file>