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FD35E9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FD35E9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394335</wp:posOffset>
                </wp:positionH>
                <wp:positionV relativeFrom="paragraph">
                  <wp:posOffset>22225</wp:posOffset>
                </wp:positionV>
                <wp:extent cx="5727065" cy="533400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7065" cy="533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C059BF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Sorbolo Unione Bassa Parmense Sorbolo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31.05pt;margin-top:1.75pt;width:450.95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C059BF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Sorbolo Unione Bassa Parmense Sorbolo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619125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453" cy="6008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FD35E9" w:rsidRPr="00FD35E9" w:rsidRDefault="00747C66" w:rsidP="00FD35E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</w:rPr>
      </w:pPr>
      <w:r w:rsidRPr="00FD35E9">
        <w:rPr>
          <w:rFonts w:ascii="Corbel" w:hAnsi="Corbel"/>
        </w:rPr>
        <w:t>Esistono delle indicazioni di massima relative alla superficie ottimale da destinare all’area della Biblioteca e all’Aula Magna?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FD35E9">
        <w:rPr>
          <w:rFonts w:ascii="Corbel" w:hAnsi="Corbel"/>
          <w:sz w:val="32"/>
          <w:szCs w:val="32"/>
          <w:u w:val="single"/>
        </w:rPr>
        <w:t>Risposta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</w:rPr>
      </w:pPr>
      <w:r w:rsidRPr="00FD35E9">
        <w:rPr>
          <w:rFonts w:ascii="Corbel" w:hAnsi="Corbel"/>
        </w:rPr>
        <w:t>In risposta al quesito n. 1 si specifica che non esistono indicazioni in merito: è lasciata all’iniziativa progettuale, nel rispetto delle norme vigenti</w:t>
      </w:r>
      <w:r>
        <w:rPr>
          <w:rFonts w:ascii="Corbel" w:hAnsi="Corbel"/>
        </w:rPr>
        <w:t>, la definizione di tali spazi.</w:t>
      </w:r>
    </w:p>
    <w:p w:rsidR="00FD35E9" w:rsidRDefault="00FD35E9" w:rsidP="00FD35E9">
      <w:pPr>
        <w:pStyle w:val="Default"/>
        <w:ind w:left="720"/>
        <w:jc w:val="both"/>
        <w:rPr>
          <w:rFonts w:ascii="Corbel" w:hAnsi="Corbel"/>
        </w:rPr>
      </w:pPr>
    </w:p>
    <w:p w:rsidR="00FD35E9" w:rsidRPr="00FD35E9" w:rsidRDefault="00FD35E9" w:rsidP="00FD35E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</w:rPr>
      </w:pPr>
      <w:r w:rsidRPr="00FD35E9">
        <w:rPr>
          <w:rFonts w:ascii="Corbel" w:hAnsi="Corbel"/>
        </w:rPr>
        <w:t xml:space="preserve">1) Si richiede - se disponibile - una planimetria in formato </w:t>
      </w:r>
      <w:proofErr w:type="spellStart"/>
      <w:r w:rsidRPr="00FD35E9">
        <w:rPr>
          <w:rFonts w:ascii="Corbel" w:hAnsi="Corbel"/>
        </w:rPr>
        <w:t>dwg</w:t>
      </w:r>
      <w:proofErr w:type="spellEnd"/>
      <w:r w:rsidRPr="00FD35E9">
        <w:rPr>
          <w:rFonts w:ascii="Corbel" w:hAnsi="Corbel"/>
        </w:rPr>
        <w:t xml:space="preserve"> o pdf della palestra e locali attigui.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FD35E9">
        <w:rPr>
          <w:rFonts w:ascii="Corbel" w:hAnsi="Corbel"/>
          <w:sz w:val="32"/>
          <w:szCs w:val="32"/>
          <w:u w:val="single"/>
        </w:rPr>
        <w:t>Risposta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</w:rPr>
      </w:pPr>
      <w:r w:rsidRPr="00FD35E9">
        <w:rPr>
          <w:rFonts w:ascii="Corbel" w:hAnsi="Corbel"/>
        </w:rPr>
        <w:t xml:space="preserve">E’ disponibile sul sito internet www.scuoleinnovative.it alla categoria “Documenti di dettaglio del progetto” sotto la voce “Altri allegati” il rilievo del fabbricato in formato </w:t>
      </w:r>
      <w:proofErr w:type="spellStart"/>
      <w:r w:rsidRPr="00FD35E9">
        <w:rPr>
          <w:rFonts w:ascii="Corbel" w:hAnsi="Corbel"/>
        </w:rPr>
        <w:t>dwg</w:t>
      </w:r>
      <w:proofErr w:type="spellEnd"/>
      <w:r w:rsidRPr="00FD35E9">
        <w:rPr>
          <w:rFonts w:ascii="Corbel" w:hAnsi="Corbel"/>
        </w:rPr>
        <w:t>, compresi gli spazi attigui; inoltre, è stata pubblicata la planimetria di progetto relativa alla riqualificazione del centro sportivo limitrofo di Via IV Novembre, di prossima realizzazione.</w:t>
      </w:r>
    </w:p>
    <w:p w:rsidR="00FD35E9" w:rsidRDefault="00FD35E9" w:rsidP="00FD35E9">
      <w:pPr>
        <w:pStyle w:val="Default"/>
        <w:ind w:left="720"/>
        <w:jc w:val="both"/>
        <w:rPr>
          <w:rFonts w:ascii="Corbel" w:hAnsi="Corbel"/>
        </w:rPr>
      </w:pPr>
    </w:p>
    <w:p w:rsidR="00FD35E9" w:rsidRPr="00FD35E9" w:rsidRDefault="00FD35E9" w:rsidP="00FD35E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</w:rPr>
      </w:pPr>
      <w:r w:rsidRPr="00FD35E9">
        <w:rPr>
          <w:rFonts w:ascii="Corbel" w:hAnsi="Corbel"/>
        </w:rPr>
        <w:t>2) Si richiede il numero complessivo di persone per la capienza complessiva dell’auditorium previsto nelle richieste del bando.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FD35E9">
        <w:rPr>
          <w:rFonts w:ascii="Corbel" w:hAnsi="Corbel"/>
          <w:sz w:val="32"/>
          <w:szCs w:val="32"/>
          <w:u w:val="single"/>
        </w:rPr>
        <w:t>Risposta</w:t>
      </w:r>
    </w:p>
    <w:p w:rsidR="00FD35E9" w:rsidRPr="00FD35E9" w:rsidRDefault="00FD35E9" w:rsidP="00FD35E9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FD35E9">
        <w:rPr>
          <w:rFonts w:ascii="Corbel" w:hAnsi="Corbel"/>
        </w:rPr>
        <w:t>Si ritiene che la capienza complessiva dell'auditorium debba considerare le esigenze dell’intero polo scolastico, nei limiti, però, dell’importo definito per la realizzazione della scuola secondaria di 1° grado; in ogni caso il dimensionamento minimo deve trovare riscontro negli standard vigenti in materia.</w:t>
      </w:r>
    </w:p>
    <w:p w:rsidR="00FD35E9" w:rsidRDefault="00FD35E9" w:rsidP="00C059BF">
      <w:pPr>
        <w:pStyle w:val="Default"/>
        <w:ind w:left="720"/>
        <w:jc w:val="both"/>
        <w:rPr>
          <w:rFonts w:ascii="Corbel" w:hAnsi="Corbel"/>
        </w:rPr>
      </w:pPr>
    </w:p>
    <w:p w:rsidR="00747C66" w:rsidRDefault="00747C66" w:rsidP="00FD35E9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80C" w:rsidRDefault="0078580C">
      <w:pPr>
        <w:spacing w:after="0" w:line="240" w:lineRule="auto"/>
      </w:pPr>
      <w:r>
        <w:separator/>
      </w:r>
    </w:p>
  </w:endnote>
  <w:endnote w:type="continuationSeparator" w:id="0">
    <w:p w:rsidR="0078580C" w:rsidRDefault="00785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5E9">
          <w:rPr>
            <w:noProof/>
          </w:rPr>
          <w:t>2</w:t>
        </w:r>
        <w:r>
          <w:fldChar w:fldCharType="end"/>
        </w:r>
      </w:p>
    </w:sdtContent>
  </w:sdt>
  <w:p w:rsidR="003A19A5" w:rsidRDefault="0078580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80C" w:rsidRDefault="0078580C">
      <w:pPr>
        <w:spacing w:after="0" w:line="240" w:lineRule="auto"/>
      </w:pPr>
      <w:r>
        <w:separator/>
      </w:r>
    </w:p>
  </w:footnote>
  <w:footnote w:type="continuationSeparator" w:id="0">
    <w:p w:rsidR="0078580C" w:rsidRDefault="00785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78580C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78580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78580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2E76E336"/>
    <w:lvl w:ilvl="0" w:tplc="37BEDA66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7B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58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CE6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59BF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B70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5E9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4DBEE8-3EFA-4517-AEFF-F9370CDAE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2016-09-20T10:49:00Z</dcterms:created>
  <dcterms:modified xsi:type="dcterms:W3CDTF">2016-09-20T10:51:00Z</dcterms:modified>
</cp:coreProperties>
</file>