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57FA" w:rsidRDefault="007A57FA" w:rsidP="007A57FA">
      <w:pPr>
        <w:pStyle w:val="Default"/>
        <w:jc w:val="center"/>
        <w:rPr>
          <w:sz w:val="28"/>
          <w:szCs w:val="28"/>
        </w:rPr>
      </w:pPr>
    </w:p>
    <w:p w:rsidR="007A57FA" w:rsidRDefault="007A57FA" w:rsidP="007A57FA">
      <w:pPr>
        <w:pStyle w:val="Default"/>
        <w:jc w:val="center"/>
        <w:rPr>
          <w:sz w:val="28"/>
          <w:szCs w:val="28"/>
        </w:rPr>
      </w:pPr>
    </w:p>
    <w:p w:rsidR="007A57FA" w:rsidRDefault="007A57FA" w:rsidP="007A57FA">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311FEED1" wp14:editId="31198884">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A57FA" w:rsidRPr="009B7A2C" w:rsidRDefault="007A57FA" w:rsidP="007A57F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A57FA" w:rsidRDefault="007A57FA" w:rsidP="007A57F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A57FA" w:rsidRDefault="007A57FA" w:rsidP="007A57F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A57FA" w:rsidRPr="009B7A2C" w:rsidRDefault="007A57FA" w:rsidP="007A57F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A57FA" w:rsidRPr="008E71E2" w:rsidRDefault="007A57FA" w:rsidP="007A57F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551EF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11FEED1"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A57FA" w:rsidRPr="009B7A2C" w:rsidRDefault="007A57FA" w:rsidP="007A57F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A57FA" w:rsidRDefault="007A57FA" w:rsidP="007A57F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A57FA" w:rsidRDefault="007A57FA" w:rsidP="007A57F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A57FA" w:rsidRPr="009B7A2C" w:rsidRDefault="007A57FA" w:rsidP="007A57F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A57FA" w:rsidRPr="008E71E2" w:rsidRDefault="007A57FA" w:rsidP="007A57F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551EF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B96F975" wp14:editId="29ECDE9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7F24F018" wp14:editId="471BB85D">
                <wp:simplePos x="0" y="0"/>
                <wp:positionH relativeFrom="column">
                  <wp:posOffset>1689735</wp:posOffset>
                </wp:positionH>
                <wp:positionV relativeFrom="paragraph">
                  <wp:posOffset>20320</wp:posOffset>
                </wp:positionV>
                <wp:extent cx="30099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009900" cy="581025"/>
                        </a:xfrm>
                        <a:prstGeom prst="rect">
                          <a:avLst/>
                        </a:prstGeom>
                        <a:noFill/>
                      </wps:spPr>
                      <wps:txbx>
                        <w:txbxContent>
                          <w:p w:rsidR="007A57FA" w:rsidRPr="00E41C2F" w:rsidRDefault="007A57FA" w:rsidP="007A57F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Macerata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F24F018" id="_x0000_s1027" type="#_x0000_t202" style="position:absolute;left:0;text-align:left;margin-left:133.05pt;margin-top:1.6pt;width:237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" filled="f" stroked="f">
                <v:textbox>
                  <w:txbxContent>
                    <w:p w:rsidR="007A57FA" w:rsidRPr="00E41C2F" w:rsidRDefault="007A57FA" w:rsidP="007A57F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Macerata</w:t>
                      </w:r>
                    </w:p>
                  </w:txbxContent>
                </v:textbox>
              </v:shape>
            </w:pict>
          </mc:Fallback>
        </mc:AlternateContent>
      </w:r>
      <w:r>
        <w:rPr>
          <w:noProof/>
          <w:lang w:eastAsia="it-IT"/>
        </w:rPr>
        <w:drawing>
          <wp:inline distT="0" distB="0" distL="0" distR="0" wp14:anchorId="0D7C93FE" wp14:editId="7F462055">
            <wp:extent cx="333375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8150" cy="600867"/>
                    </a:xfrm>
                    <a:prstGeom prst="rect">
                      <a:avLst/>
                    </a:prstGeom>
                    <a:noFill/>
                    <a:extLst/>
                  </pic:spPr>
                </pic:pic>
              </a:graphicData>
            </a:graphic>
          </wp:inline>
        </w:drawing>
      </w:r>
    </w:p>
    <w:p w:rsidR="007A57FA" w:rsidRDefault="007A57FA" w:rsidP="007A57FA">
      <w:pPr>
        <w:pStyle w:val="Default"/>
        <w:ind w:left="360"/>
        <w:jc w:val="center"/>
        <w:rPr>
          <w:rFonts w:ascii="Corbel" w:hAnsi="Corbel"/>
          <w:sz w:val="32"/>
          <w:szCs w:val="32"/>
        </w:rPr>
      </w:pPr>
    </w:p>
    <w:p w:rsidR="007A57FA" w:rsidRDefault="007A57FA" w:rsidP="007A57FA">
      <w:pPr>
        <w:pStyle w:val="Default"/>
        <w:ind w:left="360"/>
        <w:jc w:val="center"/>
        <w:rPr>
          <w:rFonts w:ascii="Corbel" w:hAnsi="Corbel"/>
          <w:sz w:val="32"/>
          <w:szCs w:val="32"/>
        </w:rPr>
      </w:pPr>
    </w:p>
    <w:p w:rsidR="007A57FA" w:rsidRDefault="007A57FA" w:rsidP="00551EFB">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51EFB" w:rsidRPr="00551EFB" w:rsidRDefault="00551EFB" w:rsidP="00551EFB">
      <w:pPr>
        <w:pStyle w:val="Default"/>
        <w:ind w:left="720"/>
        <w:jc w:val="both"/>
        <w:rPr>
          <w:rFonts w:ascii="Corbel" w:hAnsi="Corbel"/>
        </w:rPr>
      </w:pPr>
      <w:r w:rsidRPr="00551EFB">
        <w:rPr>
          <w:rFonts w:ascii="Corbel" w:hAnsi="Corbel"/>
        </w:rPr>
        <w:t xml:space="preserve">La descrizione sintetica dell'intervento parla di due unità scolastiche da realizzare all’interno del nuovo edificio e più precisamente l’istituto tecnico Costruzioni Ambiente e Territorio e l’istituto Professionale di stato </w:t>
      </w:r>
      <w:proofErr w:type="spellStart"/>
      <w:r w:rsidRPr="00551EFB">
        <w:rPr>
          <w:rFonts w:ascii="Corbel" w:hAnsi="Corbel"/>
        </w:rPr>
        <w:t>Pannaggi</w:t>
      </w:r>
      <w:proofErr w:type="spellEnd"/>
      <w:r w:rsidRPr="00551EFB">
        <w:rPr>
          <w:rFonts w:ascii="Corbel" w:hAnsi="Corbel"/>
        </w:rPr>
        <w:t xml:space="preserve">. Si chiede conferma di quanto compreso e si chiede di precisare se i due istituti necessitano di ingressi indipendenti ed in che relazione devono essere tra loro. Si chiede inoltre di precisare eventualmente quante classi devono essere realizzate per ciascun istituto, fermo restando il numero massimo di sezioni richiesto dalla scheda sintetica (n. 20). </w:t>
      </w:r>
    </w:p>
    <w:p w:rsidR="00551EFB" w:rsidRPr="00551EFB" w:rsidRDefault="00551EFB" w:rsidP="00551EFB">
      <w:pPr>
        <w:pStyle w:val="Default"/>
        <w:ind w:left="720"/>
        <w:jc w:val="both"/>
        <w:rPr>
          <w:rFonts w:ascii="Corbel" w:hAnsi="Corbel"/>
        </w:rPr>
      </w:pPr>
      <w:r w:rsidRPr="00551EFB">
        <w:rPr>
          <w:rFonts w:ascii="Corbel" w:hAnsi="Corbel"/>
        </w:rPr>
        <w:t>Si chiede infine se l’istituto professionale necessita di laboratori specifici o se si prevede l’utilizzo dei 7 laboratori richiesti dal bando (2 multimediale, 1linguistico, 1 grafica, 1 disegno-topografia, 1 fisica, 1 costruzioni) da parte di entrambi gli istituti.</w:t>
      </w:r>
    </w:p>
    <w:p w:rsidR="00551EFB" w:rsidRDefault="00551EFB" w:rsidP="00551EFB">
      <w:pPr>
        <w:pStyle w:val="Default"/>
        <w:ind w:left="720"/>
        <w:jc w:val="both"/>
        <w:rPr>
          <w:rFonts w:ascii="Corbel" w:hAnsi="Corbel"/>
          <w:sz w:val="32"/>
          <w:szCs w:val="32"/>
          <w:u w:val="single"/>
        </w:rPr>
      </w:pPr>
      <w:r>
        <w:rPr>
          <w:rFonts w:ascii="Corbel" w:hAnsi="Corbel"/>
          <w:sz w:val="32"/>
          <w:szCs w:val="32"/>
          <w:u w:val="single"/>
        </w:rPr>
        <w:t>Risposta</w:t>
      </w:r>
    </w:p>
    <w:p w:rsidR="00551EFB" w:rsidRPr="00551EFB" w:rsidRDefault="00551EFB" w:rsidP="00551EFB">
      <w:pPr>
        <w:pStyle w:val="Default"/>
        <w:ind w:left="720"/>
        <w:jc w:val="both"/>
        <w:rPr>
          <w:rFonts w:ascii="Corbel" w:hAnsi="Corbel"/>
        </w:rPr>
      </w:pPr>
      <w:r w:rsidRPr="00551EFB">
        <w:rPr>
          <w:rFonts w:ascii="Corbel" w:hAnsi="Corbel"/>
        </w:rPr>
        <w:t xml:space="preserve">La nuova scuola sarà completamente autonoma per 500 studenti e ospiterà l’IIS Bramante di Macerata che comprende l’Istituto tecnico Costruzioni, Ambiente e territorio A.D. Bramante e l’Istituto Professionale di stato Ivo Panaggi, come specificato nella scheda sintetica a pag. 3 nel campo DESCRIZIONE SINTETICA DELL’INTERVENTO E OBIETTIVI. Pertanto </w:t>
      </w:r>
      <w:proofErr w:type="spellStart"/>
      <w:r w:rsidRPr="00551EFB">
        <w:rPr>
          <w:rFonts w:ascii="Corbel" w:hAnsi="Corbel"/>
        </w:rPr>
        <w:t>no</w:t>
      </w:r>
      <w:proofErr w:type="spellEnd"/>
      <w:r w:rsidRPr="00551EFB">
        <w:rPr>
          <w:rFonts w:ascii="Corbel" w:hAnsi="Corbel"/>
        </w:rPr>
        <w:t xml:space="preserve"> servono ingressi indipendenti, non serve distinzione separata delle 20 classi e di 7 laboratori; non è necessario specificare se alcune strutture del nuovo edificio saranno a disposizione dell’ITA o di altre scuole.</w:t>
      </w:r>
    </w:p>
    <w:p w:rsidR="00551EFB" w:rsidRDefault="00551EFB" w:rsidP="00551EFB">
      <w:pPr>
        <w:pStyle w:val="Default"/>
        <w:ind w:left="720"/>
        <w:jc w:val="both"/>
        <w:rPr>
          <w:rFonts w:ascii="Corbel" w:hAnsi="Corbel"/>
        </w:rPr>
      </w:pPr>
    </w:p>
    <w:p w:rsidR="00551EFB" w:rsidRPr="00551EFB" w:rsidRDefault="00551EFB" w:rsidP="00551EFB">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51EFB" w:rsidRPr="00551EFB" w:rsidRDefault="00551EFB" w:rsidP="00551EFB">
      <w:pPr>
        <w:pStyle w:val="Default"/>
        <w:ind w:left="720"/>
        <w:jc w:val="both"/>
        <w:rPr>
          <w:rFonts w:ascii="Corbel" w:hAnsi="Corbel"/>
        </w:rPr>
      </w:pPr>
      <w:r w:rsidRPr="00551EFB">
        <w:rPr>
          <w:rFonts w:ascii="Corbel" w:hAnsi="Corbel"/>
        </w:rPr>
        <w:t>La scheda di progetto prevede la riqualificazione della casa “liberty” da destinare ad uffici. Si chiede se tale intervento di riqualificazione rientra nell'oggetto del concorso ed in caso affermativo se i 3 uffici richiesti tra gli spazi da realizzare vanno previsti nel nuovo edificio o nella casa “liberty”. In caso contrario, si chiede di precisare se gli edifici da collocare nella casa “liberty” devono relazionarsi con il nuovo edificio.</w:t>
      </w:r>
    </w:p>
    <w:p w:rsidR="00551EFB" w:rsidRDefault="00551EFB" w:rsidP="00551EFB">
      <w:pPr>
        <w:pStyle w:val="Default"/>
        <w:ind w:left="720"/>
        <w:jc w:val="both"/>
        <w:rPr>
          <w:rFonts w:ascii="Corbel" w:hAnsi="Corbel"/>
          <w:sz w:val="32"/>
          <w:szCs w:val="32"/>
          <w:u w:val="single"/>
        </w:rPr>
      </w:pPr>
      <w:r>
        <w:rPr>
          <w:rFonts w:ascii="Corbel" w:hAnsi="Corbel"/>
          <w:sz w:val="32"/>
          <w:szCs w:val="32"/>
          <w:u w:val="single"/>
        </w:rPr>
        <w:lastRenderedPageBreak/>
        <w:t>Risposta</w:t>
      </w:r>
    </w:p>
    <w:p w:rsidR="00551EFB" w:rsidRPr="00551EFB" w:rsidRDefault="00551EFB" w:rsidP="00551EFB">
      <w:pPr>
        <w:pStyle w:val="Default"/>
        <w:ind w:left="720"/>
        <w:jc w:val="both"/>
        <w:rPr>
          <w:rFonts w:ascii="Corbel" w:hAnsi="Corbel"/>
        </w:rPr>
      </w:pPr>
      <w:r w:rsidRPr="00551EFB">
        <w:rPr>
          <w:rFonts w:ascii="Corbel" w:hAnsi="Corbel"/>
        </w:rPr>
        <w:t>Non è prevista una separazione della segreteria/uffici ma la realizzazione di un unico nucleo amministrativo presso l’edificio stile liberty da mantenere che è anch’essa oggetto del concorso di idee.</w:t>
      </w:r>
    </w:p>
    <w:p w:rsidR="00551EFB" w:rsidRDefault="00551EFB" w:rsidP="00551EFB">
      <w:pPr>
        <w:pStyle w:val="Default"/>
        <w:ind w:left="720"/>
        <w:jc w:val="both"/>
        <w:rPr>
          <w:rFonts w:ascii="Corbel" w:hAnsi="Corbel"/>
        </w:rPr>
      </w:pPr>
    </w:p>
    <w:p w:rsidR="00551EFB" w:rsidRPr="00551EFB" w:rsidRDefault="00551EFB" w:rsidP="00551EFB">
      <w:pPr>
        <w:pStyle w:val="Default"/>
        <w:numPr>
          <w:ilvl w:val="0"/>
          <w:numId w:val="2"/>
        </w:numPr>
        <w:jc w:val="both"/>
        <w:rPr>
          <w:rFonts w:ascii="Corbel" w:hAnsi="Corbel"/>
          <w:sz w:val="32"/>
          <w:szCs w:val="32"/>
          <w:u w:val="single"/>
        </w:rPr>
      </w:pPr>
      <w:r>
        <w:rPr>
          <w:rFonts w:ascii="Corbel" w:hAnsi="Corbel"/>
          <w:sz w:val="32"/>
          <w:szCs w:val="32"/>
          <w:u w:val="single"/>
        </w:rPr>
        <w:t>Quesito</w:t>
      </w:r>
      <w:bookmarkStart w:id="0" w:name="_GoBack"/>
      <w:bookmarkEnd w:id="0"/>
    </w:p>
    <w:p w:rsidR="00551EFB" w:rsidRPr="00551EFB" w:rsidRDefault="00551EFB" w:rsidP="00551EFB">
      <w:pPr>
        <w:pStyle w:val="Default"/>
        <w:ind w:left="720"/>
        <w:jc w:val="both"/>
        <w:rPr>
          <w:rFonts w:ascii="Corbel" w:hAnsi="Corbel"/>
        </w:rPr>
      </w:pPr>
      <w:r w:rsidRPr="00551EFB">
        <w:rPr>
          <w:rFonts w:ascii="Corbel" w:hAnsi="Corbel"/>
        </w:rPr>
        <w:t>Si chiede di precisare se i termini “</w:t>
      </w:r>
      <w:proofErr w:type="spellStart"/>
      <w:r w:rsidRPr="00551EFB">
        <w:rPr>
          <w:rFonts w:ascii="Corbel" w:hAnsi="Corbel"/>
        </w:rPr>
        <w:t>hortus</w:t>
      </w:r>
      <w:proofErr w:type="spellEnd"/>
      <w:r w:rsidRPr="00551EFB">
        <w:rPr>
          <w:rFonts w:ascii="Corbel" w:hAnsi="Corbel"/>
        </w:rPr>
        <w:t xml:space="preserve"> </w:t>
      </w:r>
      <w:proofErr w:type="spellStart"/>
      <w:r w:rsidRPr="00551EFB">
        <w:rPr>
          <w:rFonts w:ascii="Corbel" w:hAnsi="Corbel"/>
        </w:rPr>
        <w:t>conclusus</w:t>
      </w:r>
      <w:proofErr w:type="spellEnd"/>
      <w:r w:rsidRPr="00551EFB">
        <w:rPr>
          <w:rFonts w:ascii="Corbel" w:hAnsi="Corbel"/>
        </w:rPr>
        <w:t>”, “</w:t>
      </w:r>
      <w:proofErr w:type="spellStart"/>
      <w:r w:rsidRPr="00551EFB">
        <w:rPr>
          <w:rFonts w:ascii="Corbel" w:hAnsi="Corbel"/>
        </w:rPr>
        <w:t>opern</w:t>
      </w:r>
      <w:proofErr w:type="spellEnd"/>
      <w:r w:rsidRPr="00551EFB">
        <w:rPr>
          <w:rFonts w:ascii="Corbel" w:hAnsi="Corbel"/>
        </w:rPr>
        <w:t xml:space="preserve"> garden” e “cultural </w:t>
      </w:r>
      <w:proofErr w:type="spellStart"/>
      <w:r w:rsidRPr="00551EFB">
        <w:rPr>
          <w:rFonts w:ascii="Corbel" w:hAnsi="Corbel"/>
        </w:rPr>
        <w:t>landscape</w:t>
      </w:r>
      <w:proofErr w:type="spellEnd"/>
      <w:r w:rsidRPr="00551EFB">
        <w:rPr>
          <w:rFonts w:ascii="Corbel" w:hAnsi="Corbel"/>
        </w:rPr>
        <w:t>” si riferiscono ad un una precisa definizione di spazi verdi tra loro diversi per destinazione e carattere o se più in generale intendono descrivere un diverso modo di utilizzare, in orario curricolare o extracurricolare, sia spazi esterni che strutture (laboratori, biblioteca, campetti, palestra, ecc....).</w:t>
      </w:r>
    </w:p>
    <w:p w:rsidR="00551EFB" w:rsidRDefault="00551EFB" w:rsidP="00551EFB">
      <w:pPr>
        <w:pStyle w:val="Default"/>
        <w:ind w:left="720"/>
        <w:jc w:val="both"/>
        <w:rPr>
          <w:rFonts w:ascii="Corbel" w:hAnsi="Corbel"/>
          <w:sz w:val="32"/>
          <w:szCs w:val="32"/>
          <w:u w:val="single"/>
        </w:rPr>
      </w:pPr>
      <w:r>
        <w:rPr>
          <w:rFonts w:ascii="Corbel" w:hAnsi="Corbel"/>
          <w:sz w:val="32"/>
          <w:szCs w:val="32"/>
          <w:u w:val="single"/>
        </w:rPr>
        <w:t>Risposta</w:t>
      </w:r>
    </w:p>
    <w:p w:rsidR="00551EFB" w:rsidRPr="00551EFB" w:rsidRDefault="00551EFB" w:rsidP="00551EFB">
      <w:pPr>
        <w:pStyle w:val="Default"/>
        <w:ind w:left="720"/>
        <w:jc w:val="both"/>
        <w:rPr>
          <w:rFonts w:ascii="Corbel" w:hAnsi="Corbel"/>
        </w:rPr>
      </w:pPr>
      <w:r w:rsidRPr="00551EFB">
        <w:rPr>
          <w:rFonts w:ascii="Corbel" w:hAnsi="Corbel"/>
        </w:rPr>
        <w:t>Gli spazi verdi potranno essere progettati liberamente e possibilmente aperti alla collettività.</w:t>
      </w:r>
    </w:p>
    <w:p w:rsidR="00551EFB" w:rsidRDefault="00551EFB" w:rsidP="007A57FA">
      <w:pPr>
        <w:pStyle w:val="Default"/>
        <w:ind w:left="720"/>
        <w:jc w:val="both"/>
        <w:rPr>
          <w:rFonts w:ascii="Corbel" w:hAnsi="Corbel"/>
        </w:rPr>
      </w:pPr>
    </w:p>
    <w:p w:rsidR="00551EFB" w:rsidRDefault="00551EFB" w:rsidP="007A57FA">
      <w:pPr>
        <w:pStyle w:val="Default"/>
        <w:ind w:left="720"/>
        <w:jc w:val="both"/>
        <w:rPr>
          <w:rFonts w:ascii="Corbel" w:hAnsi="Corbel"/>
        </w:rPr>
      </w:pPr>
    </w:p>
    <w:p w:rsidR="00551EFB" w:rsidRDefault="00551EFB" w:rsidP="007A57FA">
      <w:pPr>
        <w:pStyle w:val="Default"/>
        <w:ind w:left="720"/>
        <w:jc w:val="both"/>
        <w:rPr>
          <w:rFonts w:ascii="Corbel" w:hAnsi="Corbel"/>
        </w:rPr>
      </w:pPr>
    </w:p>
    <w:p w:rsidR="007A57FA" w:rsidRDefault="007A57FA" w:rsidP="007A57FA">
      <w:pPr>
        <w:pStyle w:val="Default"/>
        <w:jc w:val="both"/>
        <w:rPr>
          <w:rFonts w:ascii="Corbel" w:hAnsi="Corbel"/>
          <w:color w:val="auto"/>
        </w:rPr>
      </w:pPr>
    </w:p>
    <w:p w:rsidR="007A57FA" w:rsidRDefault="007A57FA" w:rsidP="007A57FA">
      <w:pPr>
        <w:pStyle w:val="Default"/>
        <w:jc w:val="both"/>
        <w:rPr>
          <w:rFonts w:ascii="Corbel" w:hAnsi="Corbel"/>
          <w:color w:val="auto"/>
        </w:rPr>
      </w:pPr>
    </w:p>
    <w:p w:rsidR="007A57FA" w:rsidRPr="00F57913" w:rsidRDefault="007A57FA" w:rsidP="007A57FA">
      <w:pPr>
        <w:pStyle w:val="Default"/>
        <w:ind w:left="7080"/>
        <w:jc w:val="both"/>
        <w:rPr>
          <w:rFonts w:ascii="Corbel" w:hAnsi="Corbel"/>
          <w:smallCaps/>
          <w:color w:val="auto"/>
        </w:rPr>
      </w:pPr>
      <w:r w:rsidRPr="00F57913">
        <w:rPr>
          <w:rFonts w:ascii="Corbel" w:hAnsi="Corbel"/>
          <w:smallCaps/>
          <w:color w:val="auto"/>
        </w:rPr>
        <w:t>Il Direttore Generale</w:t>
      </w:r>
    </w:p>
    <w:p w:rsidR="007A57FA" w:rsidRDefault="007A57FA" w:rsidP="007A57FA">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A57FA" w:rsidRDefault="007A57FA" w:rsidP="007A57FA">
      <w:pPr>
        <w:pStyle w:val="Default"/>
        <w:jc w:val="both"/>
        <w:rPr>
          <w:color w:val="auto"/>
        </w:rPr>
      </w:pPr>
    </w:p>
    <w:p w:rsidR="007A57FA" w:rsidRPr="00F57913" w:rsidRDefault="007A57FA" w:rsidP="007A57FA">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7A57FA" w:rsidRDefault="007A57FA" w:rsidP="007A57FA"/>
    <w:p w:rsidR="007A57FA" w:rsidRDefault="007A57FA" w:rsidP="007A57FA"/>
    <w:p w:rsidR="007A57FA" w:rsidRDefault="007A57FA" w:rsidP="007A57FA"/>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4C8A" w:rsidRDefault="00AE4C8A">
      <w:pPr>
        <w:spacing w:after="0" w:line="240" w:lineRule="auto"/>
      </w:pPr>
      <w:r>
        <w:separator/>
      </w:r>
    </w:p>
  </w:endnote>
  <w:endnote w:type="continuationSeparator" w:id="0">
    <w:p w:rsidR="00AE4C8A" w:rsidRDefault="00AE4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A57FA">
        <w:pPr>
          <w:pStyle w:val="Pidipagina"/>
          <w:jc w:val="right"/>
        </w:pPr>
        <w:r>
          <w:fldChar w:fldCharType="begin"/>
        </w:r>
        <w:r>
          <w:instrText>PAGE   \* MERGEFORMAT</w:instrText>
        </w:r>
        <w:r>
          <w:fldChar w:fldCharType="separate"/>
        </w:r>
        <w:r w:rsidR="00551EFB">
          <w:rPr>
            <w:noProof/>
          </w:rPr>
          <w:t>3</w:t>
        </w:r>
        <w:r>
          <w:fldChar w:fldCharType="end"/>
        </w:r>
      </w:p>
    </w:sdtContent>
  </w:sdt>
  <w:p w:rsidR="003A19A5" w:rsidRDefault="00AE4C8A">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4C8A" w:rsidRDefault="00AE4C8A">
      <w:pPr>
        <w:spacing w:after="0" w:line="240" w:lineRule="auto"/>
      </w:pPr>
      <w:r>
        <w:separator/>
      </w:r>
    </w:p>
  </w:footnote>
  <w:footnote w:type="continuationSeparator" w:id="0">
    <w:p w:rsidR="00AE4C8A" w:rsidRDefault="00AE4C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A57F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31157D1" wp14:editId="3B62C0C5">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A57F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568A2938" wp14:editId="0D5C3984">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A57F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A57F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A57F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E4C8A"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A57F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6172D35" wp14:editId="622E2331">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A57F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AE4C8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A57F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F08FFF2" wp14:editId="374FA508">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A57F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A57F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A57F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E4C8A">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84120EE6"/>
    <w:lvl w:ilvl="0" w:tplc="2A2AD9AE">
      <w:start w:val="2"/>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7FA"/>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EFB"/>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57FA"/>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2E5"/>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4C8A"/>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C30820-27AB-4EEA-A35D-657808F5C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A57F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A57FA"/>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A57F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A57F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A57FA"/>
  </w:style>
  <w:style w:type="paragraph" w:styleId="Pidipagina">
    <w:name w:val="footer"/>
    <w:basedOn w:val="Normale"/>
    <w:link w:val="PidipaginaCarattere"/>
    <w:uiPriority w:val="99"/>
    <w:unhideWhenUsed/>
    <w:rsid w:val="007A57F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A57FA"/>
  </w:style>
  <w:style w:type="paragraph" w:styleId="Testofumetto">
    <w:name w:val="Balloon Text"/>
    <w:basedOn w:val="Normale"/>
    <w:link w:val="TestofumettoCarattere"/>
    <w:uiPriority w:val="99"/>
    <w:semiHidden/>
    <w:unhideWhenUsed/>
    <w:rsid w:val="007A57F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A57FA"/>
    <w:rPr>
      <w:rFonts w:ascii="Tahoma" w:hAnsi="Tahoma" w:cs="Tahoma"/>
      <w:sz w:val="16"/>
      <w:szCs w:val="16"/>
    </w:rPr>
  </w:style>
  <w:style w:type="paragraph" w:customStyle="1" w:styleId="Contenutotabella">
    <w:name w:val="Contenuto tabella"/>
    <w:basedOn w:val="Normale"/>
    <w:rsid w:val="007A57FA"/>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7A57F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404</Words>
  <Characters>2308</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2016-09-20T11:16:00Z</dcterms:created>
  <dcterms:modified xsi:type="dcterms:W3CDTF">2016-09-20T11:17:00Z</dcterms:modified>
</cp:coreProperties>
</file>