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1DB" w:rsidRDefault="000151DB" w:rsidP="000151DB">
      <w:pPr>
        <w:pStyle w:val="Default"/>
        <w:jc w:val="center"/>
        <w:rPr>
          <w:sz w:val="28"/>
          <w:szCs w:val="28"/>
        </w:rPr>
      </w:pPr>
    </w:p>
    <w:p w:rsidR="000151DB" w:rsidRDefault="000151DB" w:rsidP="000151DB">
      <w:pPr>
        <w:pStyle w:val="Default"/>
        <w:jc w:val="center"/>
        <w:rPr>
          <w:sz w:val="28"/>
          <w:szCs w:val="28"/>
        </w:rPr>
      </w:pPr>
    </w:p>
    <w:p w:rsidR="000151DB" w:rsidRDefault="000151DB" w:rsidP="000151DB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618964" wp14:editId="48E094B9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151DB" w:rsidRPr="009B7A2C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151DB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0151DB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#scuoleinnovative</w:t>
                            </w:r>
                          </w:p>
                          <w:p w:rsidR="000151DB" w:rsidRPr="009B7A2C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151DB" w:rsidRPr="008E71E2" w:rsidRDefault="000151DB" w:rsidP="000151DB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Faq </w:t>
                            </w:r>
                            <w:r w:rsidR="00442CC5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618964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151DB" w:rsidRPr="009B7A2C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151DB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0151DB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#scuoleinnovative</w:t>
                      </w:r>
                    </w:p>
                    <w:p w:rsidR="000151DB" w:rsidRPr="009B7A2C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151DB" w:rsidRPr="008E71E2" w:rsidRDefault="000151DB" w:rsidP="000151DB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Faq </w:t>
                      </w:r>
                      <w:r w:rsidR="00442CC5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AB65D6A" wp14:editId="712A8E09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79CBFB" wp14:editId="08931DF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151DB" w:rsidRPr="00E41C2F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Corciano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9CBFB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0151DB" w:rsidRPr="00E41C2F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Corciano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EF19F5E" wp14:editId="667B9EAE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AD0F8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D0F83" w:rsidRDefault="00AD0F83" w:rsidP="000151DB">
      <w:pPr>
        <w:pStyle w:val="Default"/>
        <w:ind w:left="720"/>
        <w:jc w:val="both"/>
        <w:rPr>
          <w:rFonts w:ascii="Corbel" w:hAnsi="Corbel"/>
        </w:rPr>
      </w:pPr>
      <w:r w:rsidRPr="00AD0F83">
        <w:rPr>
          <w:rFonts w:ascii="Corbel" w:hAnsi="Corbel"/>
        </w:rPr>
        <w:t>Nel documento della scheda sintetica di progetto c'è indicata 1700mq di superficie calpestabile e 250mq di magazzino, nel conteggio totale dei 1700mq è compresa la superficie del magazzino o no?</w:t>
      </w:r>
    </w:p>
    <w:p w:rsidR="000151DB" w:rsidRDefault="000151DB" w:rsidP="000151D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087449" w:rsidRDefault="00AD0F83" w:rsidP="00AD0F8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bookmarkStart w:id="0" w:name="_GoBack"/>
      <w:bookmarkEnd w:id="0"/>
      <w:r w:rsidRPr="00AD0F83">
        <w:rPr>
          <w:rFonts w:ascii="Corbel" w:hAnsi="Corbel"/>
        </w:rPr>
        <w:t>Come indicato nel quadro esigenziale della scheda sintetica di progetto la superficie calpestabile è di mq. 1700 oltre a 250 mq destinati a magazzino. La superficie calpestabile è quindi pari a mq. 1950.</w:t>
      </w:r>
      <w:r>
        <w:rPr>
          <w:rFonts w:ascii="Corbel" w:hAnsi="Corbel"/>
          <w:sz w:val="32"/>
          <w:szCs w:val="32"/>
          <w:u w:val="single"/>
        </w:rPr>
        <w:t xml:space="preserve"> </w:t>
      </w:r>
    </w:p>
    <w:p w:rsidR="00AD0F83" w:rsidRDefault="00AD0F83" w:rsidP="000151DB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AD0F83" w:rsidRDefault="00AD0F83" w:rsidP="000151DB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AD0F83" w:rsidRDefault="00AD0F83" w:rsidP="000151DB">
      <w:pPr>
        <w:pStyle w:val="Default"/>
        <w:jc w:val="both"/>
        <w:rPr>
          <w:rFonts w:ascii="Corbel" w:hAnsi="Corbel"/>
          <w:color w:val="auto"/>
        </w:rPr>
      </w:pPr>
    </w:p>
    <w:p w:rsidR="000151DB" w:rsidRPr="00F57913" w:rsidRDefault="000151DB" w:rsidP="000151DB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151DB" w:rsidRDefault="000151DB" w:rsidP="000151DB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151DB" w:rsidRDefault="000151DB" w:rsidP="000151DB">
      <w:pPr>
        <w:pStyle w:val="Default"/>
        <w:jc w:val="both"/>
        <w:rPr>
          <w:color w:val="auto"/>
        </w:rPr>
      </w:pPr>
    </w:p>
    <w:p w:rsidR="000151DB" w:rsidRPr="00F57913" w:rsidRDefault="000151DB" w:rsidP="000151DB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0151DB" w:rsidRDefault="000151DB" w:rsidP="000151DB"/>
    <w:p w:rsidR="000151DB" w:rsidRDefault="000151DB" w:rsidP="000151DB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66C" w:rsidRDefault="00D8666C">
      <w:pPr>
        <w:spacing w:after="0" w:line="240" w:lineRule="auto"/>
      </w:pPr>
      <w:r>
        <w:separator/>
      </w:r>
    </w:p>
  </w:endnote>
  <w:endnote w:type="continuationSeparator" w:id="0">
    <w:p w:rsidR="00D8666C" w:rsidRDefault="00D866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151DB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0F83">
          <w:rPr>
            <w:noProof/>
          </w:rPr>
          <w:t>2</w:t>
        </w:r>
        <w:r>
          <w:fldChar w:fldCharType="end"/>
        </w:r>
      </w:p>
    </w:sdtContent>
  </w:sdt>
  <w:p w:rsidR="003A19A5" w:rsidRDefault="00D8666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66C" w:rsidRDefault="00D8666C">
      <w:pPr>
        <w:spacing w:after="0" w:line="240" w:lineRule="auto"/>
      </w:pPr>
      <w:r>
        <w:separator/>
      </w:r>
    </w:p>
  </w:footnote>
  <w:footnote w:type="continuationSeparator" w:id="0">
    <w:p w:rsidR="00D8666C" w:rsidRDefault="00D866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3DAAADA" wp14:editId="56D9535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B1CE02" wp14:editId="5D390807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151DB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151DB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151DB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D8666C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B88B740" wp14:editId="06EAE0DB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151D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D8666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F40FD00" wp14:editId="1B36A03A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151DB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151DB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151DB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D8666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A558A1A8"/>
    <w:lvl w:ilvl="0" w:tplc="B8A4F28C">
      <w:start w:val="4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1DB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1DB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449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370F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43C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CC5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0F83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AAB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66C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17A71"/>
  <w15:docId w15:val="{47ABD712-DCAF-436A-861E-CC24E4540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0151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151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15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151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51DB"/>
  </w:style>
  <w:style w:type="paragraph" w:styleId="Pidipagina">
    <w:name w:val="footer"/>
    <w:basedOn w:val="Normale"/>
    <w:link w:val="PidipaginaCarattere"/>
    <w:uiPriority w:val="99"/>
    <w:unhideWhenUsed/>
    <w:rsid w:val="000151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51D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51DB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0151DB"/>
    <w:rPr>
      <w:color w:val="000080"/>
      <w:u w:val="single"/>
    </w:rPr>
  </w:style>
  <w:style w:type="paragraph" w:customStyle="1" w:styleId="Contenutotabella">
    <w:name w:val="Contenuto tabella"/>
    <w:basedOn w:val="Normale"/>
    <w:rsid w:val="000151DB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</cp:lastModifiedBy>
  <cp:revision>4</cp:revision>
  <dcterms:created xsi:type="dcterms:W3CDTF">2016-09-18T13:00:00Z</dcterms:created>
  <dcterms:modified xsi:type="dcterms:W3CDTF">2016-09-18T13:02:00Z</dcterms:modified>
</cp:coreProperties>
</file>