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7FF" w:rsidRDefault="000817FF" w:rsidP="000817FF">
      <w:pPr>
        <w:pStyle w:val="Default"/>
        <w:jc w:val="center"/>
        <w:rPr>
          <w:sz w:val="28"/>
          <w:szCs w:val="28"/>
        </w:rPr>
      </w:pPr>
    </w:p>
    <w:p w:rsidR="000817FF" w:rsidRDefault="000817FF" w:rsidP="000817FF">
      <w:pPr>
        <w:pStyle w:val="Default"/>
        <w:jc w:val="center"/>
        <w:rPr>
          <w:sz w:val="28"/>
          <w:szCs w:val="28"/>
        </w:rPr>
      </w:pPr>
    </w:p>
    <w:p w:rsidR="000817FF" w:rsidRDefault="000817FF" w:rsidP="000817FF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BB82DD" wp14:editId="0B982A7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17FF" w:rsidRPr="009B7A2C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817F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0817F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0817FF" w:rsidRPr="009B7A2C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817FF" w:rsidRPr="008E71E2" w:rsidRDefault="000817FF" w:rsidP="000817FF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 w:rsidR="00BE1B07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B23AD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BB82DD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817FF" w:rsidRPr="009B7A2C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817F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0817F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0817FF" w:rsidRPr="009B7A2C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817FF" w:rsidRPr="008E71E2" w:rsidRDefault="000817FF" w:rsidP="000817FF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 w:rsidR="00BE1B07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B23AD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7A2947C" wp14:editId="63275726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47418A" wp14:editId="03AA4B30">
                <wp:simplePos x="0" y="0"/>
                <wp:positionH relativeFrom="column">
                  <wp:posOffset>1584960</wp:posOffset>
                </wp:positionH>
                <wp:positionV relativeFrom="paragraph">
                  <wp:posOffset>15240</wp:posOffset>
                </wp:positionV>
                <wp:extent cx="32099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17FF" w:rsidRPr="00E41C2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Lonate Ceppino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7418A" id="_x0000_s1027" type="#_x0000_t202" style="position:absolute;left:0;text-align:left;margin-left:124.8pt;margin-top:1.2pt;width:252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" filled="f" stroked="f">
                <v:textbox>
                  <w:txbxContent>
                    <w:p w:rsidR="000817FF" w:rsidRPr="00E41C2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Lonate Ceppino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7133440" wp14:editId="76C83D7C">
            <wp:extent cx="346710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676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Pr="000817FF" w:rsidRDefault="000817FF" w:rsidP="00B23AD8">
      <w:pPr>
        <w:pStyle w:val="Default"/>
        <w:numPr>
          <w:ilvl w:val="0"/>
          <w:numId w:val="2"/>
        </w:numPr>
        <w:jc w:val="both"/>
        <w:rPr>
          <w:rFonts w:ascii="Corbel" w:hAnsi="Corbel"/>
          <w:b/>
          <w:sz w:val="32"/>
          <w:szCs w:val="32"/>
          <w:u w:val="single"/>
        </w:rPr>
      </w:pPr>
      <w:r w:rsidRPr="000817FF">
        <w:rPr>
          <w:rFonts w:ascii="Corbel" w:hAnsi="Corbel"/>
          <w:b/>
          <w:sz w:val="32"/>
          <w:szCs w:val="32"/>
          <w:u w:val="single"/>
        </w:rPr>
        <w:t>Quesito</w:t>
      </w:r>
    </w:p>
    <w:tbl>
      <w:tblPr>
        <w:tblW w:w="115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80"/>
        <w:gridCol w:w="1527"/>
      </w:tblGrid>
      <w:tr w:rsidR="00BE1B07" w:rsidRPr="00BE1B07" w:rsidTr="00BE1B07">
        <w:tc>
          <w:tcPr>
            <w:tcW w:w="9980" w:type="dxa"/>
            <w:shd w:val="clear" w:color="auto" w:fill="auto"/>
          </w:tcPr>
          <w:p w:rsidR="00B23AD8" w:rsidRPr="00B23AD8" w:rsidRDefault="00B23AD8" w:rsidP="00B23AD8">
            <w:pPr>
              <w:pStyle w:val="Default"/>
              <w:ind w:left="720"/>
              <w:rPr>
                <w:rFonts w:ascii="Corbel" w:hAnsi="Corbel"/>
              </w:rPr>
            </w:pPr>
            <w:r w:rsidRPr="00B23AD8">
              <w:rPr>
                <w:rFonts w:ascii="Corbel" w:hAnsi="Corbel" w:hint="eastAsia"/>
              </w:rPr>
              <w:t>Buongiorno, vorrei avere chiarimenti in merito alla superficie di progetto indicata. Per l</w:t>
            </w:r>
            <w:r w:rsidRPr="00B23AD8">
              <w:rPr>
                <w:rFonts w:ascii="Corbel" w:hAnsi="Corbel" w:hint="eastAsia"/>
              </w:rPr>
              <w:t>’</w:t>
            </w:r>
            <w:r w:rsidRPr="00B23AD8">
              <w:rPr>
                <w:rFonts w:ascii="Corbel" w:hAnsi="Corbel" w:hint="eastAsia"/>
              </w:rPr>
              <w:t>area di Lonate Ceppino è 3200 mq calpestabili stimati. La superficie è da intendersi lorda o netta? I 3200 mq sono vincolanti o c'è una percentuale di margine ammessa (in aumento o detrazione)?</w:t>
            </w:r>
          </w:p>
          <w:p w:rsidR="00B23AD8" w:rsidRDefault="00B23AD8" w:rsidP="00B23AD8">
            <w:pPr>
              <w:pStyle w:val="Default"/>
              <w:ind w:left="720"/>
              <w:rPr>
                <w:rFonts w:ascii="Corbel" w:hAnsi="Corbel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  <w:r w:rsidRPr="00BE1B07">
              <w:rPr>
                <w:rFonts w:ascii="Corbel" w:hAnsi="Corbel"/>
              </w:rPr>
              <w:t xml:space="preserve"> </w:t>
            </w:r>
          </w:p>
          <w:p w:rsidR="00B23AD8" w:rsidRDefault="00B23AD8" w:rsidP="00B23AD8">
            <w:pPr>
              <w:pStyle w:val="Default"/>
              <w:ind w:left="720"/>
              <w:rPr>
                <w:rFonts w:ascii="Corbel" w:hAnsi="Corbel"/>
              </w:rPr>
            </w:pPr>
            <w:r w:rsidRPr="00B23AD8">
              <w:rPr>
                <w:rFonts w:ascii="Corbel" w:hAnsi="Corbel" w:hint="eastAsia"/>
              </w:rPr>
              <w:t>La superficie di mq. 3200 non è da intendersi vincolante, fermo restando il rispetto del quadro economico.</w:t>
            </w:r>
          </w:p>
          <w:p w:rsidR="00D1031B" w:rsidRDefault="00D1031B" w:rsidP="00B23AD8">
            <w:pPr>
              <w:pStyle w:val="Default"/>
              <w:ind w:left="720"/>
              <w:rPr>
                <w:rFonts w:ascii="Corbel" w:hAnsi="Corbel"/>
              </w:rPr>
            </w:pPr>
          </w:p>
          <w:p w:rsidR="00D1031B" w:rsidRPr="00D1031B" w:rsidRDefault="00D1031B" w:rsidP="00D1031B">
            <w:pPr>
              <w:pStyle w:val="Default"/>
              <w:numPr>
                <w:ilvl w:val="0"/>
                <w:numId w:val="2"/>
              </w:numPr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>Per quante persone (alunni e utenti) deve essere dimensionata l</w:t>
            </w:r>
            <w:r w:rsidRPr="00D1031B">
              <w:rPr>
                <w:rFonts w:ascii="Corbel" w:hAnsi="Corbel" w:hint="eastAsia"/>
              </w:rPr>
              <w:t>’</w:t>
            </w:r>
            <w:r w:rsidRPr="00D1031B">
              <w:rPr>
                <w:rFonts w:ascii="Corbel" w:hAnsi="Corbel" w:hint="eastAsia"/>
              </w:rPr>
              <w:t>Aula Magna?</w:t>
            </w:r>
          </w:p>
          <w:p w:rsidR="00D1031B" w:rsidRDefault="00D1031B" w:rsidP="00D1031B">
            <w:pPr>
              <w:pStyle w:val="Default"/>
              <w:ind w:left="720"/>
              <w:rPr>
                <w:rFonts w:ascii="Corbel" w:hAnsi="Corbel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>La capienza dell</w:t>
            </w:r>
            <w:r>
              <w:rPr>
                <w:rFonts w:ascii="Corbel" w:hAnsi="Corbel"/>
              </w:rPr>
              <w:t>’</w:t>
            </w:r>
            <w:r w:rsidRPr="00D1031B">
              <w:rPr>
                <w:rFonts w:ascii="Corbel" w:hAnsi="Corbel" w:hint="eastAsia"/>
              </w:rPr>
              <w:t>aula magna non è vincolante e potrà essere liberamente dimensionata.</w:t>
            </w:r>
          </w:p>
          <w:p w:rsidR="00D1031B" w:rsidRDefault="00D1031B" w:rsidP="00D1031B">
            <w:pPr>
              <w:pStyle w:val="Default"/>
              <w:ind w:left="720"/>
              <w:rPr>
                <w:rFonts w:ascii="Corbel" w:hAnsi="Corbel"/>
              </w:rPr>
            </w:pPr>
          </w:p>
          <w:p w:rsidR="00D1031B" w:rsidRPr="00D1031B" w:rsidRDefault="00D1031B" w:rsidP="00D1031B">
            <w:pPr>
              <w:pStyle w:val="Default"/>
              <w:numPr>
                <w:ilvl w:val="0"/>
                <w:numId w:val="2"/>
              </w:numPr>
              <w:ind w:hanging="436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>La scuola primaria e quella secondaria devono avere atri (hall) separati?</w:t>
            </w:r>
          </w:p>
          <w:p w:rsidR="00D1031B" w:rsidRDefault="00D1031B" w:rsidP="00D1031B">
            <w:pPr>
              <w:pStyle w:val="Default"/>
              <w:ind w:left="720"/>
              <w:rPr>
                <w:rFonts w:ascii="Corbel" w:hAnsi="Corbel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>Non è necessaria la separazione degli atri per scuola primaria e secondaria.</w:t>
            </w:r>
          </w:p>
          <w:p w:rsidR="00D1031B" w:rsidRDefault="00D1031B" w:rsidP="00D1031B">
            <w:pPr>
              <w:pStyle w:val="Default"/>
              <w:ind w:left="720"/>
              <w:rPr>
                <w:rFonts w:ascii="Corbel" w:hAnsi="Corbel"/>
              </w:rPr>
            </w:pPr>
          </w:p>
          <w:p w:rsidR="00D1031B" w:rsidRPr="00D1031B" w:rsidRDefault="00D1031B" w:rsidP="00D1031B">
            <w:pPr>
              <w:pStyle w:val="Default"/>
              <w:numPr>
                <w:ilvl w:val="0"/>
                <w:numId w:val="2"/>
              </w:numPr>
              <w:ind w:hanging="436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>La mensa sarà organizzata per doppio o triplo turno?</w:t>
            </w:r>
          </w:p>
          <w:p w:rsidR="00D1031B" w:rsidRDefault="00D1031B" w:rsidP="00D1031B">
            <w:pPr>
              <w:pStyle w:val="Default"/>
              <w:ind w:left="720"/>
              <w:rPr>
                <w:rFonts w:ascii="Corbel" w:hAnsi="Corbel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  <w:r w:rsidRPr="00D1031B">
              <w:rPr>
                <w:rFonts w:ascii="Corbel" w:hAnsi="Corbel" w:hint="eastAsia"/>
              </w:rPr>
              <w:t xml:space="preserve"> 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 xml:space="preserve">La mensa può essere progettata sia per un turno doppio che triplo, il dimensionamento della mensa refettorio è conseguentemente da intendersi libero. </w:t>
            </w:r>
          </w:p>
          <w:p w:rsidR="00D1031B" w:rsidRDefault="00D1031B" w:rsidP="00D1031B">
            <w:pPr>
              <w:pStyle w:val="Default"/>
              <w:ind w:left="720"/>
              <w:rPr>
                <w:rFonts w:ascii="Corbel" w:hAnsi="Corbel"/>
              </w:rPr>
            </w:pPr>
          </w:p>
          <w:p w:rsidR="00D1031B" w:rsidRDefault="00D1031B" w:rsidP="00D1031B">
            <w:pPr>
              <w:pStyle w:val="Default"/>
              <w:ind w:left="720"/>
              <w:rPr>
                <w:rFonts w:ascii="Corbel" w:hAnsi="Corbel"/>
              </w:rPr>
            </w:pPr>
          </w:p>
          <w:p w:rsidR="00D1031B" w:rsidRDefault="00D1031B" w:rsidP="00D1031B">
            <w:pPr>
              <w:pStyle w:val="Default"/>
              <w:numPr>
                <w:ilvl w:val="0"/>
                <w:numId w:val="2"/>
              </w:numPr>
              <w:ind w:hanging="436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D1031B" w:rsidRPr="00D1031B" w:rsidRDefault="00D1031B" w:rsidP="00D1031B">
            <w:pPr>
              <w:pStyle w:val="Default"/>
              <w:ind w:left="720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D1031B">
              <w:rPr>
                <w:rFonts w:ascii="Corbel" w:hAnsi="Corbel" w:hint="eastAsia"/>
              </w:rPr>
              <w:t>Per quanti alunni deve essere dimensionata la mensa-refettorio?</w:t>
            </w:r>
          </w:p>
          <w:p w:rsidR="00D1031B" w:rsidRDefault="00D1031B" w:rsidP="00D1031B">
            <w:pPr>
              <w:pStyle w:val="Default"/>
              <w:ind w:left="720"/>
              <w:rPr>
                <w:rFonts w:ascii="Corbel" w:hAnsi="Corbel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  <w:r w:rsidRPr="00D1031B">
              <w:rPr>
                <w:rFonts w:ascii="Corbel" w:hAnsi="Corbel" w:hint="eastAsia"/>
              </w:rPr>
              <w:t xml:space="preserve"> 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>Il dimensionamento minimo deve garantire il rispetto della normativa scolastica.</w:t>
            </w:r>
          </w:p>
          <w:p w:rsidR="00D1031B" w:rsidRDefault="00D1031B" w:rsidP="00D1031B">
            <w:pPr>
              <w:pStyle w:val="Default"/>
              <w:rPr>
                <w:rFonts w:ascii="Corbel" w:hAnsi="Corbel"/>
              </w:rPr>
            </w:pPr>
          </w:p>
          <w:p w:rsidR="00D1031B" w:rsidRPr="000817FF" w:rsidRDefault="00D1031B" w:rsidP="00D1031B">
            <w:pPr>
              <w:pStyle w:val="Default"/>
              <w:numPr>
                <w:ilvl w:val="0"/>
                <w:numId w:val="2"/>
              </w:numPr>
              <w:ind w:hanging="436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 xml:space="preserve"> </w:t>
            </w: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>i rileva una differenza tra il perimetro dell</w:t>
            </w:r>
            <w:r>
              <w:rPr>
                <w:rFonts w:ascii="Corbel" w:hAnsi="Corbel"/>
              </w:rPr>
              <w:t>’</w:t>
            </w:r>
            <w:r w:rsidRPr="00D1031B">
              <w:rPr>
                <w:rFonts w:ascii="Corbel" w:hAnsi="Corbel" w:hint="eastAsia"/>
              </w:rPr>
              <w:t>area indicato nella foto aerea e quello indicato nelle altre planimetrie, tra cui il rilievo. Quali sono i confini esatti dell'area da considerare nella progettazione?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>I confini esatti dell</w:t>
            </w:r>
            <w:r>
              <w:rPr>
                <w:rFonts w:ascii="Corbel" w:hAnsi="Corbel"/>
              </w:rPr>
              <w:t>’</w:t>
            </w:r>
            <w:r w:rsidRPr="00D1031B">
              <w:rPr>
                <w:rFonts w:ascii="Corbel" w:hAnsi="Corbel" w:hint="eastAsia"/>
              </w:rPr>
              <w:t>area di intervento sono quelli derivanti dal rilievo.</w:t>
            </w:r>
          </w:p>
          <w:p w:rsidR="00D1031B" w:rsidRDefault="00D1031B" w:rsidP="00D1031B">
            <w:pPr>
              <w:pStyle w:val="Default"/>
              <w:ind w:left="720"/>
              <w:rPr>
                <w:rFonts w:ascii="Corbel" w:hAnsi="Corbel"/>
              </w:rPr>
            </w:pPr>
          </w:p>
          <w:p w:rsidR="00D1031B" w:rsidRPr="00D1031B" w:rsidRDefault="00D1031B" w:rsidP="00D1031B">
            <w:pPr>
              <w:pStyle w:val="Default"/>
              <w:numPr>
                <w:ilvl w:val="0"/>
                <w:numId w:val="2"/>
              </w:numPr>
              <w:ind w:hanging="436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 xml:space="preserve">La forma a </w:t>
            </w:r>
            <w:r w:rsidRPr="00D1031B">
              <w:rPr>
                <w:rFonts w:ascii="Corbel" w:hAnsi="Corbel" w:hint="eastAsia"/>
              </w:rPr>
              <w:t>“</w:t>
            </w:r>
            <w:r w:rsidRPr="00D1031B">
              <w:rPr>
                <w:rFonts w:ascii="Corbel" w:hAnsi="Corbel" w:hint="eastAsia"/>
              </w:rPr>
              <w:t>L</w:t>
            </w:r>
            <w:r w:rsidRPr="00D1031B">
              <w:rPr>
                <w:rFonts w:ascii="Corbel" w:hAnsi="Corbel" w:hint="eastAsia"/>
              </w:rPr>
              <w:t>”</w:t>
            </w:r>
            <w:r w:rsidRPr="00D1031B">
              <w:rPr>
                <w:rFonts w:ascii="Corbel" w:hAnsi="Corbel" w:hint="eastAsia"/>
              </w:rPr>
              <w:t xml:space="preserve"> delle piante e la distribuzione interna dello studio di fattibilità tecnica sembra non adattarsi alle dimensioni reali dell'area di intervento; quanto è vincolante per il progetto di concorso?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Risposta</w:t>
            </w:r>
          </w:p>
          <w:p w:rsidR="00D1031B" w:rsidRPr="00D1031B" w:rsidRDefault="00D1031B" w:rsidP="00D1031B">
            <w:pPr>
              <w:pStyle w:val="Default"/>
              <w:ind w:left="720"/>
              <w:rPr>
                <w:rFonts w:ascii="Corbel" w:hAnsi="Corbel" w:hint="eastAsia"/>
              </w:rPr>
            </w:pPr>
            <w:r w:rsidRPr="00D1031B">
              <w:rPr>
                <w:rFonts w:ascii="Corbel" w:hAnsi="Corbel" w:hint="eastAsia"/>
              </w:rPr>
              <w:t>La forma e la dimensione dell</w:t>
            </w:r>
            <w:r>
              <w:rPr>
                <w:rFonts w:ascii="Corbel" w:hAnsi="Corbel"/>
              </w:rPr>
              <w:t>’</w:t>
            </w:r>
            <w:r w:rsidRPr="00D1031B">
              <w:rPr>
                <w:rFonts w:ascii="Corbel" w:hAnsi="Corbel" w:hint="eastAsia"/>
              </w:rPr>
              <w:t>edificio scolastico non sono vincolanti.</w:t>
            </w:r>
          </w:p>
          <w:p w:rsidR="00D1031B" w:rsidRDefault="00D1031B" w:rsidP="00B23AD8">
            <w:pPr>
              <w:pStyle w:val="Default"/>
              <w:ind w:left="720"/>
              <w:rPr>
                <w:rFonts w:ascii="Corbel" w:hAnsi="Corbel"/>
              </w:rPr>
            </w:pPr>
          </w:p>
          <w:p w:rsidR="00B23AD8" w:rsidRDefault="00B23AD8" w:rsidP="00BE1B07">
            <w:pPr>
              <w:pStyle w:val="Default"/>
              <w:ind w:left="720"/>
              <w:rPr>
                <w:rFonts w:ascii="Corbel" w:hAnsi="Corbel"/>
              </w:rPr>
            </w:pPr>
          </w:p>
          <w:p w:rsidR="00BE1B07" w:rsidRPr="00BE1B07" w:rsidRDefault="00BE1B07" w:rsidP="00B23AD8">
            <w:pPr>
              <w:pStyle w:val="Default"/>
              <w:jc w:val="both"/>
              <w:rPr>
                <w:rFonts w:ascii="Corbel" w:hAnsi="Corbel"/>
              </w:rPr>
            </w:pPr>
          </w:p>
        </w:tc>
        <w:tc>
          <w:tcPr>
            <w:tcW w:w="1527" w:type="dxa"/>
            <w:shd w:val="clear" w:color="auto" w:fill="auto"/>
          </w:tcPr>
          <w:p w:rsidR="00BE1B07" w:rsidRPr="00BE1B07" w:rsidRDefault="00BE1B07" w:rsidP="00BE1B07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lastRenderedPageBreak/>
              <w:t>COMUNE DI LONATE CEPPINO (VA)</w:t>
            </w:r>
          </w:p>
        </w:tc>
      </w:tr>
    </w:tbl>
    <w:p w:rsidR="00BE1B07" w:rsidRPr="000817FF" w:rsidRDefault="00BE1B07" w:rsidP="00BE1B07">
      <w:pPr>
        <w:pStyle w:val="Default"/>
        <w:jc w:val="both"/>
        <w:rPr>
          <w:rFonts w:ascii="Corbel" w:hAnsi="Corbel"/>
        </w:rPr>
      </w:pPr>
    </w:p>
    <w:p w:rsidR="000817FF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Pr="008E5839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Pr="00F57913" w:rsidRDefault="000817FF" w:rsidP="000817FF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817FF" w:rsidRDefault="000817FF" w:rsidP="000817FF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817FF" w:rsidRDefault="000817FF" w:rsidP="000817FF">
      <w:pPr>
        <w:pStyle w:val="Default"/>
        <w:jc w:val="both"/>
        <w:rPr>
          <w:color w:val="auto"/>
        </w:rPr>
      </w:pPr>
    </w:p>
    <w:p w:rsidR="000817FF" w:rsidRPr="00F57913" w:rsidRDefault="000817FF" w:rsidP="000817FF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0817FF" w:rsidRDefault="000817FF" w:rsidP="000817FF">
      <w:pPr>
        <w:rPr>
          <w:rFonts w:hint="eastAsia"/>
        </w:rPr>
      </w:pPr>
    </w:p>
    <w:p w:rsidR="000817FF" w:rsidRDefault="000817FF" w:rsidP="000817FF">
      <w:pPr>
        <w:rPr>
          <w:rFonts w:hint="eastAsia"/>
        </w:rPr>
      </w:pPr>
    </w:p>
    <w:p w:rsidR="001F2CBE" w:rsidRDefault="001F2CBE">
      <w:pPr>
        <w:rPr>
          <w:rFonts w:hint="eastAsia"/>
        </w:rPr>
      </w:pPr>
      <w:bookmarkStart w:id="0" w:name="_GoBack"/>
      <w:bookmarkEnd w:id="0"/>
    </w:p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60D8" w:rsidRDefault="004060D8">
      <w:pPr>
        <w:rPr>
          <w:rFonts w:hint="eastAsia"/>
        </w:rPr>
      </w:pPr>
      <w:r>
        <w:separator/>
      </w:r>
    </w:p>
  </w:endnote>
  <w:endnote w:type="continuationSeparator" w:id="0">
    <w:p w:rsidR="004060D8" w:rsidRDefault="004060D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817FF">
        <w:pPr>
          <w:pStyle w:val="Pidipagin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031B">
          <w:rPr>
            <w:rFonts w:hint="eastAsia"/>
            <w:noProof/>
          </w:rPr>
          <w:t>3</w:t>
        </w:r>
        <w:r>
          <w:fldChar w:fldCharType="end"/>
        </w:r>
      </w:p>
    </w:sdtContent>
  </w:sdt>
  <w:p w:rsidR="003A19A5" w:rsidRDefault="004060D8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60D8" w:rsidRDefault="004060D8">
      <w:pPr>
        <w:rPr>
          <w:rFonts w:hint="eastAsia"/>
        </w:rPr>
      </w:pPr>
      <w:r>
        <w:separator/>
      </w:r>
    </w:p>
  </w:footnote>
  <w:footnote w:type="continuationSeparator" w:id="0">
    <w:p w:rsidR="004060D8" w:rsidRDefault="004060D8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0817FF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7AE9E404" wp14:editId="79DD6E67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3EE1567C" wp14:editId="65BFB0A1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817FF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817FF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060D8" w:rsidP="003A19A5">
    <w:pPr>
      <w:ind w:right="-143"/>
      <w:jc w:val="center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0817FF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05E80BAD" wp14:editId="321490A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817FF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4060D8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817FF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59FD9E2C" wp14:editId="71A9D978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817FF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817FF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060D8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F394F50A"/>
    <w:lvl w:ilvl="0" w:tplc="F8C664DE">
      <w:start w:val="8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7FF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7FF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0F0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60D8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01E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A2C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1664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5BE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64E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3AD8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B07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31B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CF2A8"/>
  <w15:docId w15:val="{BCC32C5E-CD5E-4C47-9827-2BF067B9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0817FF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817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817F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17FF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17FF"/>
    <w:rPr>
      <w:rFonts w:ascii="Tahoma" w:eastAsia="SimSun" w:hAnsi="Tahoma" w:cs="Mangal"/>
      <w:kern w:val="1"/>
      <w:sz w:val="16"/>
      <w:szCs w:val="14"/>
      <w:lang w:eastAsia="zh-CN" w:bidi="hi-IN"/>
    </w:rPr>
  </w:style>
  <w:style w:type="paragraph" w:customStyle="1" w:styleId="Contenutotabella">
    <w:name w:val="Contenuto tabella"/>
    <w:basedOn w:val="Normale"/>
    <w:rsid w:val="000817FF"/>
    <w:pPr>
      <w:suppressLineNumbers/>
    </w:pPr>
  </w:style>
  <w:style w:type="character" w:styleId="Collegamentoipertestuale">
    <w:name w:val="Hyperlink"/>
    <w:basedOn w:val="Carpredefinitoparagrafo"/>
    <w:uiPriority w:val="99"/>
    <w:unhideWhenUsed/>
    <w:rsid w:val="000817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</cp:lastModifiedBy>
  <cp:revision>4</cp:revision>
  <dcterms:created xsi:type="dcterms:W3CDTF">2016-09-18T08:32:00Z</dcterms:created>
  <dcterms:modified xsi:type="dcterms:W3CDTF">2016-09-18T08:42:00Z</dcterms:modified>
</cp:coreProperties>
</file>