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B86" w:rsidRDefault="00027B86" w:rsidP="00027B86">
      <w:pPr>
        <w:pStyle w:val="Default"/>
        <w:jc w:val="center"/>
        <w:rPr>
          <w:sz w:val="28"/>
          <w:szCs w:val="28"/>
        </w:rPr>
      </w:pPr>
    </w:p>
    <w:p w:rsidR="00027B86" w:rsidRDefault="00027B86" w:rsidP="00027B86">
      <w:pPr>
        <w:pStyle w:val="Default"/>
        <w:jc w:val="center"/>
        <w:rPr>
          <w:sz w:val="28"/>
          <w:szCs w:val="28"/>
        </w:rPr>
      </w:pPr>
    </w:p>
    <w:p w:rsidR="00027B86" w:rsidRDefault="00027B86" w:rsidP="00027B8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6C57AF" wp14:editId="6A6C91CA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7B86" w:rsidRPr="009B7A2C" w:rsidRDefault="00027B86" w:rsidP="00027B8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027B86" w:rsidRDefault="00027B86" w:rsidP="00027B8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027B86" w:rsidRDefault="00027B86" w:rsidP="00027B8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027B86" w:rsidRPr="009B7A2C" w:rsidRDefault="00027B86" w:rsidP="00027B8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027B86" w:rsidRPr="008E71E2" w:rsidRDefault="00027B86" w:rsidP="00027B8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027B86" w:rsidRPr="009B7A2C" w:rsidRDefault="00027B86" w:rsidP="00027B8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027B86" w:rsidRDefault="00027B86" w:rsidP="00027B8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027B86" w:rsidRDefault="00027B86" w:rsidP="00027B8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027B86" w:rsidRPr="009B7A2C" w:rsidRDefault="00027B86" w:rsidP="00027B8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027B86" w:rsidRPr="008E71E2" w:rsidRDefault="00027B86" w:rsidP="00027B8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221DB95" wp14:editId="47F1BDDE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0DC637" wp14:editId="4B79FA48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7B86" w:rsidRPr="00E41C2F" w:rsidRDefault="00027B86" w:rsidP="00027B8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Mel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027B86" w:rsidRPr="00E41C2F" w:rsidRDefault="00027B86" w:rsidP="00027B8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Mel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1836EE1" wp14:editId="4A417598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Si prevede che il palazzetto sportivo esistente sia da conservare, da demolire o spostare? la nuova palestra può svolgere la funzione di palazzetto? sono da prevedere anche dei posti a sedere ed eventualmente quanti?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 xml:space="preserve">Il Comune come da indicazioni fornite auspica la demolizione della palestra esistente. Vanno comunque rispettati gli </w:t>
      </w:r>
      <w:r w:rsidRPr="00027B86">
        <w:rPr>
          <w:rFonts w:ascii="Corbel" w:hAnsi="Corbel"/>
          <w:i/>
        </w:rPr>
        <w:t>standard</w:t>
      </w:r>
      <w:r w:rsidRPr="00027B86">
        <w:rPr>
          <w:rFonts w:ascii="Corbel" w:hAnsi="Corbel"/>
        </w:rPr>
        <w:t xml:space="preserve"> previsti dal decreto del Ministro dei lavori pubblici 18 dicembre 1975.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27B86" w:rsidRPr="003F4850" w:rsidRDefault="00027B86" w:rsidP="00027B8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I campetti esterni vanno conservati, rimossi e spostati all’interno dell’area? Si possono spostare all’esterno dell’area di intervento?</w:t>
      </w:r>
    </w:p>
    <w:p w:rsidR="00027B86" w:rsidRPr="003F4850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I campi esterni vanno mantenuti all’interno dell’area di intervento.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27B86" w:rsidRPr="003F4850" w:rsidRDefault="00027B86" w:rsidP="00027B8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 xml:space="preserve">Quali funzioni si prevede debba contenere il </w:t>
      </w:r>
      <w:proofErr w:type="spellStart"/>
      <w:r w:rsidRPr="00027B86">
        <w:rPr>
          <w:rFonts w:ascii="Corbel" w:hAnsi="Corbel"/>
          <w:i/>
        </w:rPr>
        <w:t>civic</w:t>
      </w:r>
      <w:proofErr w:type="spellEnd"/>
      <w:r w:rsidRPr="00027B86">
        <w:rPr>
          <w:rFonts w:ascii="Corbel" w:hAnsi="Corbel"/>
          <w:i/>
        </w:rPr>
        <w:t xml:space="preserve"> center</w:t>
      </w:r>
      <w:r w:rsidRPr="00027B86">
        <w:rPr>
          <w:rFonts w:ascii="Corbel" w:hAnsi="Corbel"/>
        </w:rPr>
        <w:t xml:space="preserve">? Va previsto anche un </w:t>
      </w:r>
      <w:r w:rsidRPr="00027B86">
        <w:rPr>
          <w:rFonts w:ascii="Corbel" w:hAnsi="Corbel"/>
          <w:i/>
        </w:rPr>
        <w:t>auditorium</w:t>
      </w:r>
      <w:r w:rsidRPr="00027B86">
        <w:rPr>
          <w:rFonts w:ascii="Corbel" w:hAnsi="Corbel"/>
        </w:rPr>
        <w:t xml:space="preserve"> per la cittadinanza?</w:t>
      </w:r>
    </w:p>
    <w:p w:rsidR="00027B86" w:rsidRPr="003F4850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Si veda la scheda sintetica di progetto e il DDP.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27B86" w:rsidRPr="003F4850" w:rsidRDefault="00027B86" w:rsidP="00027B8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lastRenderedPageBreak/>
        <w:t>La ristrutturazione della scuola primaria da adibire a scuola secondaria di primo grado va semplicemente indicata o si devono formulare delle ipotesi di distribuzione interna? Sono disponibili i disegni dello stato attuale?</w:t>
      </w:r>
    </w:p>
    <w:p w:rsidR="00027B86" w:rsidRPr="003F4850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L’intervento riguarda la costruzione di un nuovo edificio destinato a Scuola primaria e dell’Infanzia.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27B86" w:rsidRPr="003F4850" w:rsidRDefault="00027B86" w:rsidP="00027B8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Oltre ai parcheggi dimensionati per i tre istituti sono da prevedere ulteriori posti auto per gli usi della cittadinanza?</w:t>
      </w:r>
    </w:p>
    <w:p w:rsidR="00027B86" w:rsidRPr="003F4850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Nei limiti dell’area di progetto e dei parametri previsti dal DM 18 dicembre 1975.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27B86" w:rsidRPr="003F4850" w:rsidRDefault="00027B86" w:rsidP="00027B8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Mensa: quanti sono gli alunni che dovrebb</w:t>
      </w:r>
      <w:r>
        <w:rPr>
          <w:rFonts w:ascii="Corbel" w:hAnsi="Corbel"/>
        </w:rPr>
        <w:t>ero utilizzare tale struttura? I</w:t>
      </w:r>
      <w:r w:rsidRPr="00027B86">
        <w:rPr>
          <w:rFonts w:ascii="Corbel" w:hAnsi="Corbel"/>
        </w:rPr>
        <w:t xml:space="preserve">n quanti turni? Va prevista la cucina o i pasti provengono dall'esterno (servizio di </w:t>
      </w:r>
      <w:r w:rsidRPr="00027B86">
        <w:rPr>
          <w:rFonts w:ascii="Corbel" w:hAnsi="Corbel"/>
          <w:i/>
        </w:rPr>
        <w:t>catering</w:t>
      </w:r>
      <w:r w:rsidRPr="00027B86">
        <w:rPr>
          <w:rFonts w:ascii="Corbel" w:hAnsi="Corbel"/>
        </w:rPr>
        <w:t>)?</w:t>
      </w:r>
    </w:p>
    <w:p w:rsidR="00027B86" w:rsidRPr="003F4850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Si veda il DDP pubblicato sul sito</w:t>
      </w:r>
      <w:r>
        <w:rPr>
          <w:rFonts w:ascii="Corbel" w:hAnsi="Corbel"/>
        </w:rPr>
        <w:t xml:space="preserve"> </w:t>
      </w:r>
      <w:r w:rsidRPr="00027B86">
        <w:rPr>
          <w:rFonts w:ascii="Corbel" w:hAnsi="Corbel"/>
          <w:i/>
        </w:rPr>
        <w:t>internet</w:t>
      </w:r>
      <w:r w:rsidRPr="00027B86">
        <w:rPr>
          <w:rFonts w:ascii="Corbel" w:hAnsi="Corbel"/>
        </w:rPr>
        <w:t xml:space="preserve"> </w:t>
      </w:r>
      <w:r w:rsidRPr="00027B86">
        <w:rPr>
          <w:rFonts w:ascii="Corbel" w:hAnsi="Corbel"/>
          <w:i/>
          <w:u w:val="single"/>
        </w:rPr>
        <w:t>www.scuoleinnovative.it</w:t>
      </w:r>
      <w:r w:rsidRPr="00027B86">
        <w:rPr>
          <w:rFonts w:ascii="Corbel" w:hAnsi="Corbel"/>
        </w:rPr>
        <w:t xml:space="preserve"> e il DM 18 dicembre 1975.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27B86" w:rsidRPr="003F4850" w:rsidRDefault="00027B86" w:rsidP="00027B8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 w:hint="eastAsia"/>
        </w:rPr>
        <w:t>È</w:t>
      </w:r>
      <w:r w:rsidRPr="00027B86">
        <w:rPr>
          <w:rFonts w:ascii="Corbel" w:hAnsi="Corbel"/>
        </w:rPr>
        <w:t xml:space="preserve"> </w:t>
      </w:r>
      <w:r>
        <w:rPr>
          <w:rFonts w:ascii="Corbel" w:hAnsi="Corbel"/>
        </w:rPr>
        <w:t>da prevedere l’</w:t>
      </w:r>
      <w:r w:rsidRPr="00027B86">
        <w:rPr>
          <w:rFonts w:ascii="Corbel" w:hAnsi="Corbel"/>
        </w:rPr>
        <w:t>alloggio del custode?</w:t>
      </w:r>
    </w:p>
    <w:p w:rsidR="00027B86" w:rsidRPr="003F4850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Si veda il DDP pubblicato sul sito</w:t>
      </w:r>
      <w:r>
        <w:rPr>
          <w:rFonts w:ascii="Corbel" w:hAnsi="Corbel"/>
        </w:rPr>
        <w:t xml:space="preserve"> </w:t>
      </w:r>
      <w:r w:rsidRPr="00027B86">
        <w:rPr>
          <w:rFonts w:ascii="Corbel" w:hAnsi="Corbel"/>
          <w:i/>
        </w:rPr>
        <w:t>internet</w:t>
      </w:r>
      <w:r w:rsidRPr="00027B86">
        <w:rPr>
          <w:rFonts w:ascii="Corbel" w:hAnsi="Corbel"/>
        </w:rPr>
        <w:t xml:space="preserve"> </w:t>
      </w:r>
      <w:r w:rsidRPr="00027B86">
        <w:rPr>
          <w:rFonts w:ascii="Corbel" w:hAnsi="Corbel"/>
          <w:i/>
          <w:u w:val="single"/>
        </w:rPr>
        <w:t>www.scuoleinnovative.it</w:t>
      </w:r>
      <w:r w:rsidRPr="00027B86">
        <w:rPr>
          <w:rFonts w:ascii="Corbel" w:hAnsi="Corbel"/>
        </w:rPr>
        <w:t>.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27B86" w:rsidRPr="003F4850" w:rsidRDefault="00027B86" w:rsidP="00027B8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 w:hint="eastAsia"/>
        </w:rPr>
        <w:t>È</w:t>
      </w:r>
      <w:r w:rsidRPr="00027B86">
        <w:rPr>
          <w:rFonts w:ascii="Corbel" w:hAnsi="Corbel"/>
        </w:rPr>
        <w:t xml:space="preserve"> da prevedere la direzione didattica, unica o divisa per i tre istituti?</w:t>
      </w:r>
    </w:p>
    <w:p w:rsidR="00027B86" w:rsidRPr="003F4850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La direzione Didattica è unica per i tre istituti.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27B86" w:rsidRPr="003F4850" w:rsidRDefault="00027B86" w:rsidP="00027B8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lastRenderedPageBreak/>
        <w:t>I 3 spazi polifunzionali a quale istituto vanno assegnati? Quali attività si prevede di svolgere?</w:t>
      </w:r>
    </w:p>
    <w:p w:rsidR="00027B86" w:rsidRPr="003F4850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Si veda il DDP e le normative sull’edilizia scolastica. I tre spazi polifunzionali vanno pensati in relazione all’idea progettuale complessiva e in relazione allo svolgimento delle varie attività previste.</w:t>
      </w:r>
    </w:p>
    <w:p w:rsidR="00027B86" w:rsidRDefault="00027B86" w:rsidP="00027B86">
      <w:pPr>
        <w:pStyle w:val="Default"/>
        <w:tabs>
          <w:tab w:val="left" w:pos="851"/>
        </w:tabs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27B86" w:rsidRPr="003F4850" w:rsidRDefault="00027B86" w:rsidP="00027B86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All’interno della scuola per l’infanzia vanno previsti dei locali per un eventuale asilo nido?</w:t>
      </w:r>
    </w:p>
    <w:p w:rsidR="00027B86" w:rsidRPr="003F4850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Si veda il DDP pubblicato sul sito</w:t>
      </w:r>
      <w:r>
        <w:rPr>
          <w:rFonts w:ascii="Corbel" w:hAnsi="Corbel"/>
        </w:rPr>
        <w:t xml:space="preserve"> </w:t>
      </w:r>
      <w:r w:rsidRPr="00027B86">
        <w:rPr>
          <w:rFonts w:ascii="Corbel" w:hAnsi="Corbel"/>
          <w:i/>
        </w:rPr>
        <w:t>internet</w:t>
      </w:r>
      <w:r w:rsidRPr="00027B86">
        <w:rPr>
          <w:rFonts w:ascii="Corbel" w:hAnsi="Corbel"/>
        </w:rPr>
        <w:t xml:space="preserve"> </w:t>
      </w:r>
      <w:r w:rsidRPr="00027B86">
        <w:rPr>
          <w:rFonts w:ascii="Corbel" w:hAnsi="Corbel"/>
          <w:i/>
          <w:u w:val="single"/>
        </w:rPr>
        <w:t>www.scuoleinnovative.it</w:t>
      </w:r>
      <w:r w:rsidRPr="00027B86">
        <w:rPr>
          <w:rFonts w:ascii="Corbel" w:hAnsi="Corbel"/>
        </w:rPr>
        <w:t>.</w:t>
      </w:r>
    </w:p>
    <w:p w:rsidR="00027B86" w:rsidRDefault="00027B86" w:rsidP="00027B86">
      <w:pPr>
        <w:pStyle w:val="Default"/>
        <w:tabs>
          <w:tab w:val="left" w:pos="851"/>
        </w:tabs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27B86" w:rsidRPr="003F4850" w:rsidRDefault="00027B86" w:rsidP="00027B86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Quale è la potenza della centrale termica a biomassa?</w:t>
      </w:r>
    </w:p>
    <w:p w:rsidR="00027B86" w:rsidRPr="003F4850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La potenza della centrale termica è di 540,00kW ed è a servizio degli attuali tre edifici presenti nell’area di intervento.</w:t>
      </w:r>
    </w:p>
    <w:p w:rsidR="00027B86" w:rsidRDefault="00027B86" w:rsidP="00027B86">
      <w:pPr>
        <w:pStyle w:val="Default"/>
        <w:tabs>
          <w:tab w:val="left" w:pos="851"/>
        </w:tabs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27B86" w:rsidRPr="003F4850" w:rsidRDefault="00027B86" w:rsidP="00027B86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>L’impianto fotovoltaico esistente a quali utilizzi è adibito?</w:t>
      </w:r>
    </w:p>
    <w:p w:rsidR="00027B86" w:rsidRPr="003F4850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t xml:space="preserve">L’attuale scuola secondaria di primo grado dispone di un impianto fotovoltaico con una potenza di picco di 47,76kW ed è adibito ad autoconsumo per l’edificio sul quale è installato. L’attuale scuola primaria dispone di un altro impianto fotovoltaico con una potenza di picco di 20,00kW ed  è adibito ad autoconsumo per l’edificio sul quale è installato. </w:t>
      </w:r>
      <w:r w:rsidRPr="00027B86">
        <w:rPr>
          <w:rFonts w:ascii="Corbel" w:hAnsi="Corbel" w:hint="eastAsia"/>
        </w:rPr>
        <w:t>I</w:t>
      </w:r>
      <w:r w:rsidRPr="00027B86">
        <w:rPr>
          <w:rFonts w:ascii="Corbel" w:hAnsi="Corbel"/>
        </w:rPr>
        <w:t xml:space="preserve"> due impianti risultano quindi funzionalmente separati.</w:t>
      </w:r>
    </w:p>
    <w:p w:rsidR="00027B86" w:rsidRDefault="00027B86" w:rsidP="00027B86">
      <w:pPr>
        <w:pStyle w:val="Default"/>
        <w:tabs>
          <w:tab w:val="left" w:pos="851"/>
        </w:tabs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27B86" w:rsidRPr="003F4850" w:rsidRDefault="00027B86" w:rsidP="00027B86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 w:hint="eastAsia"/>
        </w:rPr>
        <w:t>È</w:t>
      </w:r>
      <w:r w:rsidRPr="00027B86">
        <w:rPr>
          <w:rFonts w:ascii="Corbel" w:hAnsi="Corbel"/>
        </w:rPr>
        <w:t xml:space="preserve"> da prevedere un incremento nel tempo del numero di alunni ed eventualmente di quanto (è da prevedere lo spazio per eventuali ampliamenti degli istituti)?</w:t>
      </w:r>
    </w:p>
    <w:p w:rsidR="00027B86" w:rsidRPr="003F4850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</w:p>
    <w:p w:rsidR="00027B86" w:rsidRPr="00027B86" w:rsidRDefault="00027B86" w:rsidP="00027B86">
      <w:pPr>
        <w:pStyle w:val="Default"/>
        <w:ind w:left="720"/>
        <w:jc w:val="both"/>
        <w:rPr>
          <w:rFonts w:ascii="Corbel" w:hAnsi="Corbel"/>
        </w:rPr>
      </w:pPr>
      <w:r w:rsidRPr="00027B86">
        <w:rPr>
          <w:rFonts w:ascii="Corbel" w:hAnsi="Corbel"/>
        </w:rPr>
        <w:lastRenderedPageBreak/>
        <w:t>Si veda il DPP pubblicato sul sito</w:t>
      </w:r>
      <w:r>
        <w:rPr>
          <w:rFonts w:ascii="Corbel" w:hAnsi="Corbel"/>
        </w:rPr>
        <w:t xml:space="preserve"> </w:t>
      </w:r>
      <w:r w:rsidRPr="00027B86">
        <w:rPr>
          <w:rFonts w:ascii="Corbel" w:hAnsi="Corbel"/>
          <w:i/>
        </w:rPr>
        <w:t>internet</w:t>
      </w:r>
      <w:r>
        <w:rPr>
          <w:rFonts w:ascii="Corbel" w:hAnsi="Corbel"/>
        </w:rPr>
        <w:t xml:space="preserve"> </w:t>
      </w:r>
      <w:hyperlink r:id="rId8" w:history="1">
        <w:r w:rsidRPr="00027B86">
          <w:rPr>
            <w:rFonts w:ascii="Corbel" w:hAnsi="Corbel"/>
            <w:i/>
            <w:u w:val="single"/>
          </w:rPr>
          <w:t>www.scuoleinnovative.it</w:t>
        </w:r>
      </w:hyperlink>
      <w:r w:rsidRPr="00027B86">
        <w:rPr>
          <w:rFonts w:ascii="Corbel" w:hAnsi="Corbel"/>
        </w:rPr>
        <w:t xml:space="preserve"> e la normativa in materia di edilizia scolastica.</w:t>
      </w:r>
    </w:p>
    <w:p w:rsidR="00027B86" w:rsidRDefault="00027B86" w:rsidP="00027B8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27B86" w:rsidRDefault="00027B86" w:rsidP="00027B8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bookmarkStart w:id="0" w:name="_GoBack"/>
      <w:bookmarkEnd w:id="0"/>
    </w:p>
    <w:p w:rsidR="00027B86" w:rsidRPr="00F57913" w:rsidRDefault="00027B86" w:rsidP="00027B8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027B86" w:rsidRDefault="00027B86" w:rsidP="00027B8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027B86" w:rsidRDefault="00027B86" w:rsidP="00027B86">
      <w:pPr>
        <w:pStyle w:val="Default"/>
        <w:jc w:val="both"/>
        <w:rPr>
          <w:color w:val="auto"/>
        </w:rPr>
      </w:pPr>
    </w:p>
    <w:p w:rsidR="00027B86" w:rsidRPr="00F57913" w:rsidRDefault="00027B86" w:rsidP="00027B86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027B86" w:rsidRDefault="00027B86" w:rsidP="00027B86"/>
    <w:p w:rsidR="00027B86" w:rsidRDefault="00027B86" w:rsidP="00027B86"/>
    <w:p w:rsidR="00027B86" w:rsidRDefault="00027B86" w:rsidP="00027B86"/>
    <w:p w:rsidR="001F2CBE" w:rsidRDefault="001F2CBE"/>
    <w:sectPr w:rsidR="001F2CBE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Courier New"/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027B86">
        <w:pPr>
          <w:pStyle w:val="Pidipagina"/>
          <w:jc w:val="right"/>
        </w:pPr>
        <w:r>
          <w:fldChar w:fldCharType="begin"/>
        </w:r>
        <w:r>
          <w:instrText xml:space="preserve">PAGE  </w:instrText>
        </w:r>
        <w:r>
          <w:instrText xml:space="preserve">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3A19A5" w:rsidRDefault="00027B86">
    <w:pPr>
      <w:pStyle w:val="Pidipa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027B8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5E1B87CE" wp14:editId="6135D834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027B8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9B43215" wp14:editId="40F23EBF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27B8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27B8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27B8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027B86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027B8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85E0D8A" wp14:editId="3B3A2D0B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027B8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027B8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027B8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1DEC488" wp14:editId="1A265E77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27B8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27B8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27B8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027B8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3D3A54C8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B86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27B86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27B8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27B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027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27B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27B86"/>
  </w:style>
  <w:style w:type="paragraph" w:styleId="Pidipagina">
    <w:name w:val="footer"/>
    <w:basedOn w:val="Normale"/>
    <w:link w:val="PidipaginaCarattere"/>
    <w:uiPriority w:val="99"/>
    <w:unhideWhenUsed/>
    <w:rsid w:val="00027B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27B8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7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7B8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027B8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27B8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27B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027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27B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27B86"/>
  </w:style>
  <w:style w:type="paragraph" w:styleId="Pidipagina">
    <w:name w:val="footer"/>
    <w:basedOn w:val="Normale"/>
    <w:link w:val="PidipaginaCarattere"/>
    <w:uiPriority w:val="99"/>
    <w:unhideWhenUsed/>
    <w:rsid w:val="00027B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27B8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7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7B8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027B8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oleinnovative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4B7A9B-1900-4AAA-9095-0C93DD3EE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533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1</cp:revision>
  <dcterms:created xsi:type="dcterms:W3CDTF">2016-08-17T11:25:00Z</dcterms:created>
  <dcterms:modified xsi:type="dcterms:W3CDTF">2016-08-17T11:40:00Z</dcterms:modified>
</cp:coreProperties>
</file>