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jc w:val="center"/>
        <w:rPr>
          <w:sz w:val="28"/>
          <w:szCs w:val="28"/>
        </w:rPr>
      </w:pPr>
    </w:p>
    <w:p w:rsidR="00202CA8" w:rsidRDefault="00202CA8" w:rsidP="00202CA8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1043D8" wp14:editId="2507B00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202CA8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202CA8" w:rsidRPr="009B7A2C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202CA8" w:rsidRPr="008E71E2" w:rsidRDefault="00202CA8" w:rsidP="00202CA8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Faq </w:t>
                            </w:r>
                            <w:r w:rsidR="00940D39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043D8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202CA8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202CA8" w:rsidRPr="009B7A2C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202CA8" w:rsidRPr="008E71E2" w:rsidRDefault="00202CA8" w:rsidP="00202CA8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Faq </w:t>
                      </w:r>
                      <w:r w:rsidR="00940D39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2F9C2DB" wp14:editId="32B5271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AAA8C0" wp14:editId="3018BB7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02CA8" w:rsidRPr="00E41C2F" w:rsidRDefault="00202CA8" w:rsidP="00202CA8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C</w:t>
                            </w:r>
                            <w:r w:rsidR="002B42D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atanzaro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AA8C0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202CA8" w:rsidRPr="00E41C2F" w:rsidRDefault="00202CA8" w:rsidP="00202CA8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C</w:t>
                      </w:r>
                      <w:r w:rsidR="002B42D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atanzaro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FDBDB42" wp14:editId="70773A75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Default="00202CA8" w:rsidP="00202CA8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202CA8" w:rsidRPr="00202CA8" w:rsidRDefault="00202CA8" w:rsidP="00940D39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202CA8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99"/>
      </w:tblGrid>
      <w:tr w:rsidR="002B42D1" w:rsidRPr="002B42D1" w:rsidTr="005B06EC">
        <w:tc>
          <w:tcPr>
            <w:tcW w:w="9799" w:type="dxa"/>
            <w:shd w:val="clear" w:color="auto" w:fill="auto"/>
          </w:tcPr>
          <w:p w:rsidR="00940D39" w:rsidRPr="00940D39" w:rsidRDefault="00940D39" w:rsidP="00940D39">
            <w:pPr>
              <w:pStyle w:val="Default"/>
              <w:ind w:left="720"/>
              <w:rPr>
                <w:rFonts w:ascii="Corbel" w:hAnsi="Corbel"/>
              </w:rPr>
            </w:pPr>
            <w:r w:rsidRPr="00940D39">
              <w:rPr>
                <w:rFonts w:ascii="Corbel" w:hAnsi="Corbel"/>
              </w:rPr>
              <w:t>Nel bando è indicato che Sc/Sf=0,09&lt;0,2. Ciò significa che la superficie coperta di progetto può essere fino a 3600 mq?</w:t>
            </w:r>
          </w:p>
          <w:p w:rsidR="00940D39" w:rsidRPr="00940D39" w:rsidRDefault="00940D39" w:rsidP="00940D39">
            <w:pPr>
              <w:pStyle w:val="Default"/>
              <w:ind w:left="720"/>
              <w:rPr>
                <w:rFonts w:ascii="Corbel" w:hAnsi="Corbel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940D39" w:rsidRDefault="00940D39" w:rsidP="00940D39">
            <w:pPr>
              <w:pStyle w:val="Default"/>
              <w:ind w:left="720"/>
              <w:rPr>
                <w:rFonts w:ascii="Corbel" w:hAnsi="Corbel"/>
              </w:rPr>
            </w:pPr>
            <w:r w:rsidRPr="00940D39">
              <w:rPr>
                <w:rFonts w:ascii="Corbel" w:hAnsi="Corbel"/>
              </w:rPr>
              <w:t>Il rapporto Sc/Sf =0,2 è un parametro di piano che non può essere superato e nell’ottica della riduzione di consumo al suolo del suolo ci si poneva l’obiettivo di ridurre ulteriormente tale rapporto a 0,09 (sc. Lim. 1620 mq).</w:t>
            </w:r>
          </w:p>
          <w:p w:rsidR="00940D39" w:rsidRDefault="00940D39" w:rsidP="00940D39">
            <w:pPr>
              <w:pStyle w:val="Default"/>
              <w:rPr>
                <w:rFonts w:ascii="Corbel" w:hAnsi="Corbel"/>
              </w:rPr>
            </w:pPr>
          </w:p>
          <w:p w:rsidR="002B42D1" w:rsidRPr="002B42D1" w:rsidRDefault="002B42D1" w:rsidP="002B42D1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</w:tc>
      </w:tr>
      <w:tr w:rsidR="002B42D1" w:rsidRPr="002B42D1" w:rsidTr="005B06EC">
        <w:tc>
          <w:tcPr>
            <w:tcW w:w="9799" w:type="dxa"/>
            <w:shd w:val="clear" w:color="auto" w:fill="auto"/>
          </w:tcPr>
          <w:p w:rsidR="00940D39" w:rsidRPr="00940D39" w:rsidRDefault="00940D39" w:rsidP="00940D39">
            <w:pPr>
              <w:pStyle w:val="Default"/>
              <w:ind w:left="720"/>
              <w:rPr>
                <w:rFonts w:ascii="Corbel" w:hAnsi="Corbel"/>
              </w:rPr>
            </w:pPr>
            <w:r w:rsidRPr="00940D39">
              <w:rPr>
                <w:rFonts w:ascii="Corbel" w:hAnsi="Corbel"/>
              </w:rPr>
              <w:t>Per quante persone deve essere dimensionata la biblioteca?</w:t>
            </w:r>
          </w:p>
          <w:p w:rsidR="00940D39" w:rsidRDefault="00940D39" w:rsidP="00940D39">
            <w:pPr>
              <w:pStyle w:val="Default"/>
              <w:ind w:left="720"/>
              <w:jc w:val="both"/>
              <w:rPr>
                <w:rFonts w:ascii="Corbel" w:hAnsi="Corbel"/>
                <w:sz w:val="32"/>
                <w:szCs w:val="32"/>
                <w:u w:val="single"/>
              </w:rPr>
            </w:pPr>
            <w:r w:rsidRPr="00202CA8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940D39" w:rsidRDefault="00940D39" w:rsidP="00940D39">
            <w:pPr>
              <w:pStyle w:val="Default"/>
              <w:ind w:left="720"/>
              <w:rPr>
                <w:rFonts w:ascii="Corbel" w:hAnsi="Corbel"/>
              </w:rPr>
            </w:pPr>
            <w:r w:rsidRPr="00940D39">
              <w:rPr>
                <w:rFonts w:ascii="Corbel" w:hAnsi="Corbel"/>
              </w:rPr>
              <w:t>Il dimensionamento della biblioteca deve tenere conto delle attività svolte dalla scuola e del numero di alunni ivi presente.</w:t>
            </w:r>
          </w:p>
          <w:p w:rsidR="00940D39" w:rsidRDefault="00940D39" w:rsidP="002B42D1">
            <w:pPr>
              <w:pStyle w:val="Default"/>
              <w:ind w:left="720"/>
              <w:rPr>
                <w:rFonts w:ascii="Corbel" w:hAnsi="Corbel"/>
              </w:rPr>
            </w:pPr>
          </w:p>
          <w:p w:rsidR="002B42D1" w:rsidRPr="002B42D1" w:rsidRDefault="002B42D1" w:rsidP="00940D39">
            <w:pPr>
              <w:pStyle w:val="Default"/>
              <w:ind w:left="720"/>
              <w:jc w:val="both"/>
              <w:rPr>
                <w:rFonts w:ascii="Corbel" w:hAnsi="Corbel"/>
              </w:rPr>
            </w:pPr>
            <w:bookmarkStart w:id="0" w:name="_GoBack"/>
            <w:bookmarkEnd w:id="0"/>
          </w:p>
        </w:tc>
      </w:tr>
    </w:tbl>
    <w:p w:rsidR="00202CA8" w:rsidRPr="00202CA8" w:rsidRDefault="00202CA8" w:rsidP="00202CA8">
      <w:pPr>
        <w:pStyle w:val="Default"/>
        <w:ind w:left="720"/>
        <w:jc w:val="both"/>
        <w:rPr>
          <w:rFonts w:ascii="Corbel" w:hAnsi="Corbel"/>
        </w:rPr>
      </w:pPr>
    </w:p>
    <w:p w:rsidR="00202CA8" w:rsidRDefault="00202CA8" w:rsidP="00202CA8">
      <w:pPr>
        <w:pStyle w:val="Default"/>
        <w:jc w:val="both"/>
        <w:rPr>
          <w:rFonts w:ascii="Corbel" w:hAnsi="Corbel"/>
          <w:color w:val="auto"/>
        </w:rPr>
      </w:pPr>
    </w:p>
    <w:p w:rsidR="00202CA8" w:rsidRPr="00F57913" w:rsidRDefault="00202CA8" w:rsidP="00202CA8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202CA8" w:rsidRDefault="00202CA8" w:rsidP="00202CA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202CA8" w:rsidRDefault="00202CA8" w:rsidP="00202CA8">
      <w:pPr>
        <w:pStyle w:val="Default"/>
        <w:jc w:val="both"/>
        <w:rPr>
          <w:color w:val="auto"/>
        </w:rPr>
      </w:pPr>
    </w:p>
    <w:p w:rsidR="00202CA8" w:rsidRPr="008E61B3" w:rsidRDefault="00202CA8" w:rsidP="00202CA8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202CA8" w:rsidRDefault="00202CA8" w:rsidP="00202CA8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52E2" w:rsidRDefault="006252E2">
      <w:pPr>
        <w:spacing w:after="0" w:line="240" w:lineRule="auto"/>
      </w:pPr>
      <w:r>
        <w:separator/>
      </w:r>
    </w:p>
  </w:endnote>
  <w:endnote w:type="continuationSeparator" w:id="0">
    <w:p w:rsidR="006252E2" w:rsidRDefault="00625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202CA8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0D39">
          <w:rPr>
            <w:noProof/>
          </w:rPr>
          <w:t>2</w:t>
        </w:r>
        <w:r>
          <w:fldChar w:fldCharType="end"/>
        </w:r>
      </w:p>
    </w:sdtContent>
  </w:sdt>
  <w:p w:rsidR="003A19A5" w:rsidRDefault="006252E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52E2" w:rsidRDefault="006252E2">
      <w:pPr>
        <w:spacing w:after="0" w:line="240" w:lineRule="auto"/>
      </w:pPr>
      <w:r>
        <w:separator/>
      </w:r>
    </w:p>
  </w:footnote>
  <w:footnote w:type="continuationSeparator" w:id="0">
    <w:p w:rsidR="006252E2" w:rsidRDefault="00625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057C0E5" wp14:editId="018FE9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8EDA6F2" wp14:editId="202A3D0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252E2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F72F8FD" wp14:editId="48C6C4C9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202CA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6252E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202CA8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C781E10" wp14:editId="77260F2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202CA8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202CA8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202CA8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252E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8A6E10E4"/>
    <w:lvl w:ilvl="0" w:tplc="55EA65B6">
      <w:start w:val="3"/>
      <w:numFmt w:val="decimal"/>
      <w:lvlText w:val="%1."/>
      <w:lvlJc w:val="left"/>
      <w:pPr>
        <w:ind w:left="720" w:hanging="360"/>
      </w:pPr>
      <w:rPr>
        <w:rFonts w:hint="default"/>
        <w:b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CA8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264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70C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2CA8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5F3"/>
    <w:rsid w:val="002B2947"/>
    <w:rsid w:val="002B42D1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8BB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5B43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297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2B3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4FA8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40B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1F5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2E2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19C8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327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0D39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0E2E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107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1F79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4FA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170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96B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416F6"/>
  <w15:docId w15:val="{70B7D09B-0A1C-4351-B9F0-B14423DDB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202CA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02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02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2CA8"/>
  </w:style>
  <w:style w:type="paragraph" w:styleId="Pidipagina">
    <w:name w:val="footer"/>
    <w:basedOn w:val="Normale"/>
    <w:link w:val="PidipaginaCarattere"/>
    <w:uiPriority w:val="99"/>
    <w:unhideWhenUsed/>
    <w:rsid w:val="00202CA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2CA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2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2CA8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202CA8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202CA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3</cp:revision>
  <dcterms:created xsi:type="dcterms:W3CDTF">2016-09-18T08:49:00Z</dcterms:created>
  <dcterms:modified xsi:type="dcterms:W3CDTF">2016-09-18T08:52:00Z</dcterms:modified>
</cp:coreProperties>
</file>