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1B3" w:rsidRDefault="008E61B3" w:rsidP="008E61B3">
      <w:pPr>
        <w:pStyle w:val="Default"/>
        <w:jc w:val="center"/>
        <w:rPr>
          <w:sz w:val="28"/>
          <w:szCs w:val="28"/>
        </w:rPr>
      </w:pPr>
    </w:p>
    <w:p w:rsidR="008E61B3" w:rsidRDefault="008E61B3" w:rsidP="008E61B3">
      <w:pPr>
        <w:pStyle w:val="Default"/>
        <w:jc w:val="center"/>
        <w:rPr>
          <w:sz w:val="28"/>
          <w:szCs w:val="28"/>
        </w:rPr>
      </w:pPr>
    </w:p>
    <w:p w:rsidR="008E61B3" w:rsidRDefault="008E61B3" w:rsidP="008E61B3">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51B21C0" wp14:editId="4CEA8D27">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E61B3" w:rsidRPr="009B7A2C"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E61B3"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E61B3"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E61B3" w:rsidRPr="009B7A2C"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E61B3" w:rsidRPr="008E71E2" w:rsidRDefault="008E61B3" w:rsidP="008E61B3">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E61B3" w:rsidRPr="009B7A2C"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E61B3"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E61B3"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E61B3" w:rsidRPr="009B7A2C" w:rsidRDefault="008E61B3" w:rsidP="008E61B3">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E61B3" w:rsidRPr="008E71E2" w:rsidRDefault="008E61B3" w:rsidP="008E61B3">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5D35F92B" wp14:editId="7AA4C4F4">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p>
    <w:p w:rsidR="008E61B3" w:rsidRDefault="008E61B3" w:rsidP="008E61B3">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7E066152" wp14:editId="55D06FC3">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8E61B3" w:rsidRPr="00E41C2F" w:rsidRDefault="008E61B3" w:rsidP="008E61B3">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Pescara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8E61B3" w:rsidRPr="00E41C2F" w:rsidRDefault="008E61B3" w:rsidP="008E61B3">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Pescara</w:t>
                      </w:r>
                    </w:p>
                  </w:txbxContent>
                </v:textbox>
              </v:shape>
            </w:pict>
          </mc:Fallback>
        </mc:AlternateContent>
      </w:r>
      <w:r>
        <w:rPr>
          <w:noProof/>
          <w:lang w:eastAsia="it-IT"/>
        </w:rPr>
        <w:drawing>
          <wp:inline distT="0" distB="0" distL="0" distR="0" wp14:anchorId="385C781D" wp14:editId="4E78B611">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8E61B3" w:rsidRDefault="008E61B3" w:rsidP="008E61B3">
      <w:pPr>
        <w:pStyle w:val="Default"/>
        <w:ind w:left="360"/>
        <w:jc w:val="center"/>
        <w:rPr>
          <w:rFonts w:ascii="Corbel" w:hAnsi="Corbel"/>
          <w:sz w:val="32"/>
          <w:szCs w:val="32"/>
        </w:rPr>
      </w:pPr>
    </w:p>
    <w:p w:rsidR="008E61B3" w:rsidRDefault="008E61B3" w:rsidP="008E61B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E61B3" w:rsidRDefault="008E61B3" w:rsidP="008E61B3">
      <w:pPr>
        <w:pStyle w:val="Default"/>
        <w:ind w:left="720"/>
        <w:jc w:val="both"/>
        <w:rPr>
          <w:rFonts w:ascii="Corbel" w:hAnsi="Corbel"/>
        </w:rPr>
      </w:pPr>
      <w:r>
        <w:rPr>
          <w:rFonts w:ascii="Corbel" w:hAnsi="Corbel"/>
        </w:rPr>
        <w:t>CHIARIMENTI SULL’</w:t>
      </w:r>
      <w:r w:rsidRPr="008E61B3">
        <w:rPr>
          <w:rFonts w:ascii="Corbel" w:hAnsi="Corbel"/>
          <w:i/>
        </w:rPr>
        <w:t>AUDITORIUM</w:t>
      </w:r>
    </w:p>
    <w:p w:rsidR="008E61B3" w:rsidRPr="008E61B3" w:rsidRDefault="008E61B3" w:rsidP="008E61B3">
      <w:pPr>
        <w:pStyle w:val="Default"/>
        <w:ind w:left="720"/>
        <w:jc w:val="both"/>
        <w:rPr>
          <w:rFonts w:ascii="Corbel" w:hAnsi="Corbel"/>
        </w:rPr>
      </w:pPr>
      <w:r w:rsidRPr="008E61B3">
        <w:rPr>
          <w:rFonts w:ascii="Corbel" w:hAnsi="Corbel"/>
        </w:rPr>
        <w:t>Quale è la vera funzione dell’</w:t>
      </w:r>
      <w:r w:rsidRPr="008E61B3">
        <w:rPr>
          <w:rFonts w:ascii="Corbel" w:hAnsi="Corbel"/>
          <w:i/>
        </w:rPr>
        <w:t>auditorium</w:t>
      </w:r>
      <w:r w:rsidRPr="008E61B3">
        <w:rPr>
          <w:rFonts w:ascii="Corbel" w:hAnsi="Corbel"/>
        </w:rPr>
        <w:t>? Deve poter ospitare manifestazioni musicali e dunque sottostare a specifiche logiche acustiche? Quante persone dovrà ospitare? E' accettabile, ai fini della coerenza con i requisiti del bando, pensare a due corpi distinti (uno con una capienza ridotta e uno per gli eventi che richiedano un afflusso maggiore)?</w:t>
      </w:r>
    </w:p>
    <w:p w:rsidR="008E61B3" w:rsidRDefault="008E61B3" w:rsidP="008E61B3">
      <w:pPr>
        <w:pStyle w:val="Default"/>
        <w:ind w:left="720"/>
        <w:jc w:val="both"/>
        <w:rPr>
          <w:rFonts w:ascii="Corbel" w:hAnsi="Corbel"/>
          <w:sz w:val="32"/>
          <w:szCs w:val="32"/>
          <w:u w:val="single"/>
        </w:rPr>
      </w:pPr>
      <w:r>
        <w:rPr>
          <w:rFonts w:ascii="Corbel" w:hAnsi="Corbel"/>
          <w:sz w:val="32"/>
          <w:szCs w:val="32"/>
          <w:u w:val="single"/>
        </w:rPr>
        <w:t>Risposta</w:t>
      </w:r>
    </w:p>
    <w:p w:rsidR="008E61B3" w:rsidRDefault="008E61B3" w:rsidP="008E61B3">
      <w:pPr>
        <w:pStyle w:val="Default"/>
        <w:ind w:left="720"/>
        <w:jc w:val="both"/>
        <w:rPr>
          <w:rFonts w:ascii="Corbel" w:hAnsi="Corbel"/>
        </w:rPr>
      </w:pPr>
      <w:r w:rsidRPr="008E61B3">
        <w:rPr>
          <w:rFonts w:ascii="Corbel" w:hAnsi="Corbel"/>
        </w:rPr>
        <w:t>L’</w:t>
      </w:r>
      <w:r w:rsidRPr="008E61B3">
        <w:rPr>
          <w:rFonts w:ascii="Corbel" w:hAnsi="Corbel"/>
          <w:i/>
        </w:rPr>
        <w:t>auditorium</w:t>
      </w:r>
      <w:r w:rsidRPr="008E61B3">
        <w:rPr>
          <w:rFonts w:ascii="Corbel" w:hAnsi="Corbel"/>
        </w:rPr>
        <w:t xml:space="preserve">/aula magna, </w:t>
      </w:r>
      <w:r w:rsidRPr="008E61B3">
        <w:rPr>
          <w:rFonts w:ascii="Corbel" w:hAnsi="Corbel" w:hint="eastAsia"/>
        </w:rPr>
        <w:t>come indicato</w:t>
      </w:r>
      <w:r w:rsidRPr="008E61B3">
        <w:rPr>
          <w:rFonts w:ascii="Corbel" w:hAnsi="Corbel"/>
        </w:rPr>
        <w:t xml:space="preserve"> nella scheda sintetica di progetto è inteso come “locale a servizio della comunità scolastica, con possibilità di utilizzo da parte della collettività in occasione di convegni e corsi di specializzazione”. Pertanto, si esclude la possibilità che possa ospitare manifestazioni musicali e che pertanto debba sottostare a specifiche logiche acustiche.  Lo spazio dovrà essere proporzionato al numero degli alunni in quanto dovrà ospitare eventi scolastici quali assemblee d’istituto, collegi docenti, ecc. La proposta di dividere l’aula magna in due corpi distinti è rimessa alla scelta dei concorrenti previa valutazione dell’effettiva funzionalità.</w:t>
      </w:r>
    </w:p>
    <w:p w:rsidR="008E61B3" w:rsidRPr="008E61B3" w:rsidRDefault="008E61B3" w:rsidP="008E61B3">
      <w:pPr>
        <w:pStyle w:val="Default"/>
        <w:ind w:left="720"/>
        <w:jc w:val="both"/>
        <w:rPr>
          <w:rFonts w:ascii="Corbel" w:hAnsi="Corbel"/>
          <w:sz w:val="32"/>
          <w:szCs w:val="32"/>
          <w:u w:val="single"/>
        </w:rPr>
      </w:pPr>
    </w:p>
    <w:p w:rsidR="008E61B3" w:rsidRPr="003F4850" w:rsidRDefault="008E61B3" w:rsidP="008E61B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8E61B3" w:rsidRDefault="008E61B3" w:rsidP="008E61B3">
      <w:pPr>
        <w:pStyle w:val="Contenutotabella"/>
        <w:ind w:left="720"/>
        <w:jc w:val="both"/>
        <w:rPr>
          <w:rFonts w:ascii="Corbel" w:eastAsiaTheme="minorHAnsi" w:hAnsi="Corbel" w:cs="Times New Roman"/>
          <w:color w:val="000000"/>
          <w:kern w:val="0"/>
          <w:lang w:eastAsia="en-US" w:bidi="ar-SA"/>
        </w:rPr>
      </w:pPr>
      <w:r w:rsidRPr="008E61B3">
        <w:rPr>
          <w:rFonts w:ascii="Corbel" w:eastAsiaTheme="minorHAnsi" w:hAnsi="Corbel" w:cs="Times New Roman"/>
          <w:color w:val="000000"/>
          <w:kern w:val="0"/>
          <w:lang w:eastAsia="en-US" w:bidi="ar-SA"/>
        </w:rPr>
        <w:t>CHIARIMENTI SULLA PERIMETRAZIONE</w:t>
      </w:r>
    </w:p>
    <w:p w:rsidR="008E61B3" w:rsidRDefault="008E61B3" w:rsidP="008E61B3">
      <w:pPr>
        <w:pStyle w:val="Default"/>
        <w:ind w:left="720"/>
        <w:jc w:val="both"/>
        <w:rPr>
          <w:rFonts w:ascii="Corbel" w:hAnsi="Corbel"/>
        </w:rPr>
      </w:pPr>
      <w:r w:rsidRPr="008E61B3">
        <w:rPr>
          <w:rFonts w:ascii="Corbel" w:hAnsi="Corbel"/>
        </w:rPr>
        <w:t>L’area di progetto necessita di una recinzione che chiuda lo spazio rispetto all’area della protezione civile, alla scuola esistente e alla strada?</w:t>
      </w:r>
    </w:p>
    <w:p w:rsidR="008E61B3" w:rsidRPr="003F4850" w:rsidRDefault="008E61B3" w:rsidP="008E61B3">
      <w:pPr>
        <w:pStyle w:val="Default"/>
        <w:ind w:left="720"/>
        <w:jc w:val="both"/>
        <w:rPr>
          <w:rFonts w:ascii="Corbel" w:hAnsi="Corbel"/>
          <w:sz w:val="32"/>
          <w:szCs w:val="32"/>
          <w:u w:val="single"/>
        </w:rPr>
      </w:pPr>
      <w:r w:rsidRPr="003F4850">
        <w:rPr>
          <w:rFonts w:ascii="Corbel" w:hAnsi="Corbel"/>
          <w:sz w:val="32"/>
          <w:szCs w:val="32"/>
          <w:u w:val="single"/>
        </w:rPr>
        <w:t>Risposta</w:t>
      </w:r>
    </w:p>
    <w:p w:rsidR="008E61B3" w:rsidRPr="008E61B3" w:rsidRDefault="008E61B3" w:rsidP="008E61B3">
      <w:pPr>
        <w:pStyle w:val="Default"/>
        <w:ind w:left="720"/>
        <w:rPr>
          <w:rFonts w:ascii="Corbel" w:hAnsi="Corbel"/>
        </w:rPr>
      </w:pPr>
      <w:r w:rsidRPr="008E61B3">
        <w:rPr>
          <w:rFonts w:ascii="Corbel" w:hAnsi="Corbel"/>
        </w:rPr>
        <w:t>La recinzione rispetto all’area destinata alla Protezione Civile, alla scuola esistente e alla strada deve essere prevista</w:t>
      </w:r>
      <w:r>
        <w:rPr>
          <w:rFonts w:ascii="Corbel" w:hAnsi="Corbel"/>
        </w:rPr>
        <w:t>.</w:t>
      </w:r>
    </w:p>
    <w:p w:rsidR="008E61B3" w:rsidRPr="003A19A5" w:rsidRDefault="008E61B3" w:rsidP="008E61B3">
      <w:pPr>
        <w:pStyle w:val="Default"/>
        <w:ind w:left="720"/>
        <w:jc w:val="both"/>
        <w:rPr>
          <w:rFonts w:ascii="Corbel" w:hAnsi="Corbel"/>
          <w:sz w:val="32"/>
          <w:szCs w:val="32"/>
        </w:rPr>
      </w:pPr>
    </w:p>
    <w:p w:rsidR="00390BB9" w:rsidRPr="003F4850" w:rsidRDefault="00390BB9" w:rsidP="00390BB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90BB9" w:rsidRDefault="00390BB9" w:rsidP="00390BB9">
      <w:pPr>
        <w:pStyle w:val="Contenutotabella"/>
        <w:ind w:left="720"/>
        <w:jc w:val="both"/>
        <w:rPr>
          <w:rFonts w:ascii="Corbel" w:eastAsiaTheme="minorHAnsi" w:hAnsi="Corbel" w:cs="Times New Roman"/>
          <w:color w:val="000000"/>
          <w:kern w:val="0"/>
          <w:lang w:eastAsia="en-US" w:bidi="ar-SA"/>
        </w:rPr>
      </w:pPr>
      <w:r w:rsidRPr="00390BB9">
        <w:rPr>
          <w:rFonts w:ascii="Corbel" w:eastAsiaTheme="minorHAnsi" w:hAnsi="Corbel" w:cs="Times New Roman"/>
          <w:color w:val="000000"/>
          <w:kern w:val="0"/>
          <w:lang w:eastAsia="en-US" w:bidi="ar-SA"/>
        </w:rPr>
        <w:t>Vorrei sapere quando su questo sito sarà disponibile la documentazione relativa al concorso di idee per l’area di intervento</w:t>
      </w:r>
      <w:r>
        <w:rPr>
          <w:rFonts w:ascii="Corbel" w:eastAsiaTheme="minorHAnsi" w:hAnsi="Corbel" w:cs="Times New Roman"/>
          <w:color w:val="000000"/>
          <w:kern w:val="0"/>
          <w:lang w:eastAsia="en-US" w:bidi="ar-SA"/>
        </w:rPr>
        <w:t>.</w:t>
      </w:r>
    </w:p>
    <w:p w:rsidR="00390BB9" w:rsidRPr="003F4850" w:rsidRDefault="00390BB9" w:rsidP="00390BB9">
      <w:pPr>
        <w:pStyle w:val="Default"/>
        <w:ind w:left="720"/>
        <w:jc w:val="both"/>
        <w:rPr>
          <w:rFonts w:ascii="Corbel" w:hAnsi="Corbel"/>
          <w:sz w:val="32"/>
          <w:szCs w:val="32"/>
          <w:u w:val="single"/>
        </w:rPr>
      </w:pPr>
      <w:r w:rsidRPr="003F4850">
        <w:rPr>
          <w:rFonts w:ascii="Corbel" w:hAnsi="Corbel"/>
          <w:sz w:val="32"/>
          <w:szCs w:val="32"/>
          <w:u w:val="single"/>
        </w:rPr>
        <w:t>Risposta</w:t>
      </w:r>
    </w:p>
    <w:p w:rsidR="00390BB9" w:rsidRPr="008E61B3" w:rsidRDefault="00390BB9" w:rsidP="00390BB9">
      <w:pPr>
        <w:pStyle w:val="Default"/>
        <w:ind w:left="720"/>
        <w:rPr>
          <w:rFonts w:ascii="Corbel" w:hAnsi="Corbel"/>
        </w:rPr>
      </w:pPr>
      <w:r w:rsidRPr="00390BB9">
        <w:rPr>
          <w:rFonts w:ascii="Corbel" w:hAnsi="Corbel"/>
        </w:rPr>
        <w:lastRenderedPageBreak/>
        <w:t>Tutta la documentazione messa a disposizione dall’ente locale è stata pubblicata sul sito</w:t>
      </w:r>
      <w:r>
        <w:rPr>
          <w:rFonts w:ascii="Corbel" w:hAnsi="Corbel"/>
        </w:rPr>
        <w:t xml:space="preserve"> </w:t>
      </w:r>
      <w:r w:rsidRPr="00390BB9">
        <w:rPr>
          <w:rFonts w:ascii="Corbel" w:hAnsi="Corbel"/>
          <w:i/>
        </w:rPr>
        <w:t>internet</w:t>
      </w:r>
      <w:r w:rsidRPr="00390BB9">
        <w:rPr>
          <w:rFonts w:ascii="Corbel" w:hAnsi="Corbel"/>
        </w:rPr>
        <w:t xml:space="preserve"> </w:t>
      </w:r>
      <w:r w:rsidRPr="00390BB9">
        <w:rPr>
          <w:rFonts w:ascii="Corbel" w:hAnsi="Corbel"/>
          <w:i/>
          <w:u w:val="single"/>
        </w:rPr>
        <w:t>www.scuoleinnovative.it</w:t>
      </w:r>
      <w:r>
        <w:rPr>
          <w:rFonts w:ascii="Corbel" w:hAnsi="Corbel"/>
        </w:rPr>
        <w:t>.</w:t>
      </w:r>
    </w:p>
    <w:p w:rsidR="008E61B3" w:rsidRDefault="008E61B3" w:rsidP="008E61B3">
      <w:pPr>
        <w:pStyle w:val="Default"/>
        <w:jc w:val="both"/>
        <w:rPr>
          <w:rFonts w:ascii="Corbel" w:hAnsi="Corbel"/>
          <w:color w:val="auto"/>
        </w:rPr>
      </w:pPr>
    </w:p>
    <w:p w:rsidR="00CA22AC" w:rsidRPr="003F4850" w:rsidRDefault="00CA22AC" w:rsidP="00CA22A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A22AC" w:rsidRPr="00CA22AC" w:rsidRDefault="00CA22AC" w:rsidP="00CA22AC">
      <w:pPr>
        <w:pStyle w:val="Contenutotabella"/>
        <w:ind w:left="720"/>
        <w:jc w:val="both"/>
        <w:rPr>
          <w:rFonts w:ascii="Corbel" w:eastAsiaTheme="minorHAnsi" w:hAnsi="Corbel" w:cs="Times New Roman"/>
          <w:color w:val="000000"/>
          <w:kern w:val="0"/>
          <w:lang w:eastAsia="en-US" w:bidi="ar-SA"/>
        </w:rPr>
      </w:pPr>
      <w:r w:rsidRPr="00CA22AC">
        <w:rPr>
          <w:rFonts w:ascii="Corbel" w:eastAsiaTheme="minorHAnsi" w:hAnsi="Corbel" w:cs="Times New Roman"/>
          <w:color w:val="000000"/>
          <w:kern w:val="0"/>
          <w:lang w:eastAsia="en-US" w:bidi="ar-SA"/>
        </w:rPr>
        <w:t>Nella domanda di partecipazione, nel caso in cui si partecipi come singoli professionisti, si possono includere i propri tirocinanti, che non dispongono di P. IVA, sotto la voce di Collaboratori.</w:t>
      </w:r>
    </w:p>
    <w:p w:rsidR="00CA22AC" w:rsidRPr="003F4850" w:rsidRDefault="00CA22AC" w:rsidP="00CA22AC">
      <w:pPr>
        <w:pStyle w:val="Default"/>
        <w:ind w:left="720"/>
        <w:jc w:val="both"/>
        <w:rPr>
          <w:rFonts w:ascii="Corbel" w:hAnsi="Corbel"/>
          <w:sz w:val="32"/>
          <w:szCs w:val="32"/>
          <w:u w:val="single"/>
        </w:rPr>
      </w:pPr>
      <w:r w:rsidRPr="003F4850">
        <w:rPr>
          <w:rFonts w:ascii="Corbel" w:hAnsi="Corbel"/>
          <w:sz w:val="32"/>
          <w:szCs w:val="32"/>
          <w:u w:val="single"/>
        </w:rPr>
        <w:t>Risposta</w:t>
      </w:r>
    </w:p>
    <w:p w:rsidR="00CA22AC" w:rsidRPr="00CA22AC" w:rsidRDefault="00CA22AC" w:rsidP="00CA22AC">
      <w:pPr>
        <w:pStyle w:val="Default"/>
        <w:ind w:left="720"/>
        <w:jc w:val="both"/>
        <w:rPr>
          <w:rFonts w:ascii="Corbel" w:hAnsi="Corbel"/>
        </w:rPr>
      </w:pPr>
      <w:r w:rsidRPr="00CA22AC">
        <w:rPr>
          <w:rFonts w:ascii="Corbel" w:hAnsi="Corbel"/>
        </w:rPr>
        <w:t>Il bando di concorso consente la partecipazione di consulenti e collaboratori – si veda articolo 2.1, punto 7.</w:t>
      </w:r>
    </w:p>
    <w:p w:rsidR="00070287" w:rsidRDefault="00070287" w:rsidP="00070287">
      <w:pPr>
        <w:pStyle w:val="Default"/>
        <w:ind w:left="720"/>
        <w:jc w:val="both"/>
        <w:rPr>
          <w:rFonts w:ascii="Corbel" w:hAnsi="Corbel"/>
          <w:sz w:val="32"/>
          <w:szCs w:val="32"/>
          <w:u w:val="single"/>
        </w:rPr>
      </w:pPr>
    </w:p>
    <w:p w:rsidR="008E61B3" w:rsidRPr="00F57913" w:rsidRDefault="008E61B3" w:rsidP="008E61B3">
      <w:pPr>
        <w:pStyle w:val="Default"/>
        <w:ind w:left="7080"/>
        <w:jc w:val="both"/>
        <w:rPr>
          <w:rFonts w:ascii="Corbel" w:hAnsi="Corbel"/>
          <w:smallCaps/>
          <w:color w:val="auto"/>
        </w:rPr>
      </w:pPr>
      <w:bookmarkStart w:id="0" w:name="_GoBack"/>
      <w:bookmarkEnd w:id="0"/>
      <w:r w:rsidRPr="00F57913">
        <w:rPr>
          <w:rFonts w:ascii="Corbel" w:hAnsi="Corbel"/>
          <w:smallCaps/>
          <w:color w:val="auto"/>
        </w:rPr>
        <w:t>Il Direttore Generale</w:t>
      </w:r>
    </w:p>
    <w:p w:rsidR="008E61B3" w:rsidRDefault="008E61B3" w:rsidP="008E61B3">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E61B3" w:rsidRDefault="008E61B3" w:rsidP="008E61B3">
      <w:pPr>
        <w:pStyle w:val="Default"/>
        <w:jc w:val="both"/>
        <w:rPr>
          <w:color w:val="auto"/>
        </w:rPr>
      </w:pPr>
    </w:p>
    <w:p w:rsidR="001F2CBE" w:rsidRPr="008E61B3" w:rsidRDefault="008E61B3" w:rsidP="008E61B3">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sectPr w:rsidR="001F2CBE" w:rsidRPr="008E61B3"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027" w:rsidRDefault="00997027">
      <w:pPr>
        <w:spacing w:after="0" w:line="240" w:lineRule="auto"/>
      </w:pPr>
      <w:r>
        <w:separator/>
      </w:r>
    </w:p>
  </w:endnote>
  <w:endnote w:type="continuationSeparator" w:id="0">
    <w:p w:rsidR="00997027" w:rsidRDefault="009970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8E61B3">
        <w:pPr>
          <w:pStyle w:val="Pidipagina"/>
          <w:jc w:val="right"/>
        </w:pPr>
        <w:r>
          <w:fldChar w:fldCharType="begin"/>
        </w:r>
        <w:r>
          <w:instrText>PAGE   \* MERGEFORMAT</w:instrText>
        </w:r>
        <w:r>
          <w:fldChar w:fldCharType="separate"/>
        </w:r>
        <w:r w:rsidR="00070287">
          <w:rPr>
            <w:noProof/>
          </w:rPr>
          <w:t>3</w:t>
        </w:r>
        <w:r>
          <w:fldChar w:fldCharType="end"/>
        </w:r>
      </w:p>
    </w:sdtContent>
  </w:sdt>
  <w:p w:rsidR="003A19A5" w:rsidRDefault="0099702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027" w:rsidRDefault="00997027">
      <w:pPr>
        <w:spacing w:after="0" w:line="240" w:lineRule="auto"/>
      </w:pPr>
      <w:r>
        <w:separator/>
      </w:r>
    </w:p>
  </w:footnote>
  <w:footnote w:type="continuationSeparator" w:id="0">
    <w:p w:rsidR="00997027" w:rsidRDefault="009970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8E61B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308D309" wp14:editId="6494F621">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E61B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157D2BF8" wp14:editId="7E0C89FA">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E61B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E61B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E61B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97027"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8E61B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FF7FA7D" wp14:editId="27515C9C">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E61B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99702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E61B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551FC37F" wp14:editId="3E9BB860">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E61B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E61B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E61B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99702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63DA116E"/>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1B3"/>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287"/>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BB9"/>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5244"/>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B3"/>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97027"/>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2AC"/>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5C4D"/>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E61B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E61B3"/>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E61B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E61B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E61B3"/>
  </w:style>
  <w:style w:type="paragraph" w:styleId="Pidipagina">
    <w:name w:val="footer"/>
    <w:basedOn w:val="Normale"/>
    <w:link w:val="PidipaginaCarattere"/>
    <w:uiPriority w:val="99"/>
    <w:unhideWhenUsed/>
    <w:rsid w:val="008E61B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E61B3"/>
  </w:style>
  <w:style w:type="paragraph" w:styleId="Testofumetto">
    <w:name w:val="Balloon Text"/>
    <w:basedOn w:val="Normale"/>
    <w:link w:val="TestofumettoCarattere"/>
    <w:uiPriority w:val="99"/>
    <w:semiHidden/>
    <w:unhideWhenUsed/>
    <w:rsid w:val="008E61B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E61B3"/>
    <w:rPr>
      <w:rFonts w:ascii="Tahoma" w:hAnsi="Tahoma" w:cs="Tahoma"/>
      <w:sz w:val="16"/>
      <w:szCs w:val="16"/>
    </w:rPr>
  </w:style>
  <w:style w:type="paragraph" w:customStyle="1" w:styleId="Contenutotabella">
    <w:name w:val="Contenuto tabella"/>
    <w:basedOn w:val="Normale"/>
    <w:rsid w:val="008E61B3"/>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E61B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E61B3"/>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E61B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E61B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E61B3"/>
  </w:style>
  <w:style w:type="paragraph" w:styleId="Pidipagina">
    <w:name w:val="footer"/>
    <w:basedOn w:val="Normale"/>
    <w:link w:val="PidipaginaCarattere"/>
    <w:uiPriority w:val="99"/>
    <w:unhideWhenUsed/>
    <w:rsid w:val="008E61B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E61B3"/>
  </w:style>
  <w:style w:type="paragraph" w:styleId="Testofumetto">
    <w:name w:val="Balloon Text"/>
    <w:basedOn w:val="Normale"/>
    <w:link w:val="TestofumettoCarattere"/>
    <w:uiPriority w:val="99"/>
    <w:semiHidden/>
    <w:unhideWhenUsed/>
    <w:rsid w:val="008E61B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E61B3"/>
    <w:rPr>
      <w:rFonts w:ascii="Tahoma" w:hAnsi="Tahoma" w:cs="Tahoma"/>
      <w:sz w:val="16"/>
      <w:szCs w:val="16"/>
    </w:rPr>
  </w:style>
  <w:style w:type="paragraph" w:customStyle="1" w:styleId="Contenutotabella">
    <w:name w:val="Contenuto tabella"/>
    <w:basedOn w:val="Normale"/>
    <w:rsid w:val="008E61B3"/>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310</Words>
  <Characters>1772</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3</cp:revision>
  <dcterms:created xsi:type="dcterms:W3CDTF">2016-08-17T10:34:00Z</dcterms:created>
  <dcterms:modified xsi:type="dcterms:W3CDTF">2016-08-19T08:35:00Z</dcterms:modified>
</cp:coreProperties>
</file>