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6548F" wp14:editId="3656EB0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E14B7" w:rsidRPr="008E71E2" w:rsidRDefault="003B27CF" w:rsidP="005E14B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 w:rsidR="00596D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1021E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 w:rsidR="005E14B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6548F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E14B7" w:rsidRPr="008E71E2" w:rsidRDefault="003B27CF" w:rsidP="005E14B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 w:rsidR="00596D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1021E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 w:rsidR="005E14B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838020" wp14:editId="32D72CE2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DEAE2" wp14:editId="1468D598">
                <wp:simplePos x="0" y="0"/>
                <wp:positionH relativeFrom="column">
                  <wp:posOffset>1318260</wp:posOffset>
                </wp:positionH>
                <wp:positionV relativeFrom="paragraph">
                  <wp:posOffset>20320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E41C2F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Provincia di </w:t>
                            </w:r>
                            <w:r w:rsidR="003B27CF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Ascoli Piceno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DEAE2" id="_x0000_s1027" type="#_x0000_t202" style="position:absolute;left:0;text-align:left;margin-left:103.8pt;margin-top:1.6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" filled="f" stroked="f">
                <v:textbox>
                  <w:txbxContent>
                    <w:p w:rsidR="005E14B7" w:rsidRPr="00E41C2F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 w:rsidR="003B27CF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Ascoli Piceno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4D6D481" wp14:editId="10A319C1">
            <wp:extent cx="39528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92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B27CF" w:rsidRDefault="003B27CF" w:rsidP="00596D2C">
      <w:pPr>
        <w:pStyle w:val="Default"/>
        <w:jc w:val="both"/>
        <w:rPr>
          <w:rFonts w:ascii="Corbel" w:hAnsi="Corbel"/>
        </w:rPr>
      </w:pPr>
    </w:p>
    <w:p w:rsidR="00596D2C" w:rsidRDefault="00596D2C" w:rsidP="00596D2C">
      <w:pPr>
        <w:pStyle w:val="Default"/>
        <w:ind w:left="720"/>
        <w:jc w:val="both"/>
        <w:rPr>
          <w:rFonts w:ascii="Corbel" w:hAnsi="Corbel"/>
        </w:rPr>
      </w:pPr>
    </w:p>
    <w:p w:rsidR="0011021E" w:rsidRPr="0011021E" w:rsidRDefault="003B27CF" w:rsidP="0011021E">
      <w:pPr>
        <w:pStyle w:val="Default"/>
        <w:numPr>
          <w:ilvl w:val="0"/>
          <w:numId w:val="5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3B27CF">
        <w:rPr>
          <w:rFonts w:ascii="Corbel" w:hAnsi="Corbel"/>
          <w:sz w:val="32"/>
          <w:szCs w:val="32"/>
          <w:u w:val="single"/>
        </w:rPr>
        <w:t>Quesito</w:t>
      </w:r>
    </w:p>
    <w:p w:rsidR="0011021E" w:rsidRPr="0011021E" w:rsidRDefault="0011021E" w:rsidP="0011021E">
      <w:pPr>
        <w:pStyle w:val="Default"/>
        <w:ind w:left="720"/>
        <w:jc w:val="both"/>
        <w:rPr>
          <w:rFonts w:ascii="Corbel" w:hAnsi="Corbel"/>
        </w:rPr>
      </w:pPr>
      <w:r w:rsidRPr="0011021E">
        <w:rPr>
          <w:rFonts w:ascii="Corbel" w:hAnsi="Corbel"/>
        </w:rPr>
        <w:t>La superficie di una ipotetica copertura praticabile ad uso pubblico e non scolastico, è da considerare nel calcolo della SUL?</w:t>
      </w:r>
    </w:p>
    <w:p w:rsidR="0011021E" w:rsidRPr="0011021E" w:rsidRDefault="0011021E" w:rsidP="0011021E">
      <w:pPr>
        <w:pStyle w:val="Default"/>
        <w:ind w:left="720"/>
        <w:jc w:val="both"/>
        <w:rPr>
          <w:rFonts w:ascii="Corbel" w:hAnsi="Corbel"/>
        </w:rPr>
      </w:pPr>
      <w:r w:rsidRPr="003F4850">
        <w:rPr>
          <w:rFonts w:ascii="Corbel" w:hAnsi="Corbel"/>
          <w:sz w:val="32"/>
          <w:szCs w:val="32"/>
          <w:u w:val="single"/>
        </w:rPr>
        <w:t>Risposta</w:t>
      </w:r>
      <w:r w:rsidRPr="0011021E">
        <w:rPr>
          <w:rFonts w:ascii="Corbel" w:hAnsi="Corbel"/>
        </w:rPr>
        <w:t xml:space="preserve"> </w:t>
      </w:r>
      <w:r w:rsidRPr="0011021E">
        <w:rPr>
          <w:rFonts w:ascii="Corbel" w:hAnsi="Corbel"/>
        </w:rPr>
        <w:t>Le superfici da considerare nel calcolo della SUL sono indicate nel Regolamento Edilizio del Comune di Ascoli Piceno scaricabile dal sito:</w:t>
      </w:r>
    </w:p>
    <w:p w:rsidR="0011021E" w:rsidRDefault="0011021E" w:rsidP="0011021E">
      <w:pPr>
        <w:pStyle w:val="Default"/>
        <w:ind w:left="720"/>
        <w:jc w:val="both"/>
        <w:rPr>
          <w:rFonts w:ascii="Corbel" w:hAnsi="Corbel"/>
        </w:rPr>
      </w:pPr>
      <w:hyperlink r:id="rId8" w:history="1">
        <w:r w:rsidRPr="00D13593">
          <w:rPr>
            <w:rStyle w:val="Collegamentoipertestuale"/>
            <w:rFonts w:ascii="Corbel" w:hAnsi="Corbel"/>
          </w:rPr>
          <w:t>http://sportellounico.comuneap.gov.it/</w:t>
        </w:r>
      </w:hyperlink>
    </w:p>
    <w:p w:rsidR="003B27CF" w:rsidRDefault="003B27CF" w:rsidP="003B27CF">
      <w:pPr>
        <w:pStyle w:val="Default"/>
        <w:ind w:left="720"/>
        <w:jc w:val="both"/>
        <w:rPr>
          <w:rFonts w:ascii="Corbel" w:hAnsi="Corbel"/>
        </w:rPr>
      </w:pPr>
    </w:p>
    <w:p w:rsidR="0011021E" w:rsidRDefault="0011021E" w:rsidP="003B27CF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5E14B7" w:rsidRDefault="005E14B7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447C20" w:rsidRDefault="00447C20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5E14B7" w:rsidRPr="00F57913" w:rsidRDefault="005E14B7" w:rsidP="005E14B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E14B7" w:rsidRDefault="005E14B7" w:rsidP="005E14B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E14B7" w:rsidRDefault="005E14B7" w:rsidP="005E14B7">
      <w:pPr>
        <w:pStyle w:val="Default"/>
        <w:jc w:val="both"/>
        <w:rPr>
          <w:color w:val="auto"/>
        </w:rPr>
      </w:pPr>
    </w:p>
    <w:p w:rsidR="005E14B7" w:rsidRPr="00F57913" w:rsidRDefault="005E14B7" w:rsidP="005E14B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5E14B7" w:rsidRDefault="005E14B7" w:rsidP="005E14B7"/>
    <w:p w:rsidR="005E14B7" w:rsidRDefault="005E14B7" w:rsidP="005E14B7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ACE" w:rsidRDefault="00A71ACE">
      <w:pPr>
        <w:spacing w:after="0" w:line="240" w:lineRule="auto"/>
      </w:pPr>
      <w:r>
        <w:separator/>
      </w:r>
    </w:p>
  </w:endnote>
  <w:endnote w:type="continuationSeparator" w:id="0">
    <w:p w:rsidR="00A71ACE" w:rsidRDefault="00A71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147C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21E">
          <w:rPr>
            <w:noProof/>
          </w:rPr>
          <w:t>2</w:t>
        </w:r>
        <w:r>
          <w:fldChar w:fldCharType="end"/>
        </w:r>
      </w:p>
    </w:sdtContent>
  </w:sdt>
  <w:p w:rsidR="003A19A5" w:rsidRDefault="00A71AC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ACE" w:rsidRDefault="00A71ACE">
      <w:pPr>
        <w:spacing w:after="0" w:line="240" w:lineRule="auto"/>
      </w:pPr>
      <w:r>
        <w:separator/>
      </w:r>
    </w:p>
  </w:footnote>
  <w:footnote w:type="continuationSeparator" w:id="0">
    <w:p w:rsidR="00A71ACE" w:rsidRDefault="00A71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1D9074F" wp14:editId="1DFA29A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7B525B" wp14:editId="611354D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71ACE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7B65C50" wp14:editId="2A0059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147C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71ACE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6CA537" wp14:editId="2E0B084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71AC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6F3EFC"/>
    <w:multiLevelType w:val="hybridMultilevel"/>
    <w:tmpl w:val="3A02CF4E"/>
    <w:lvl w:ilvl="0" w:tplc="B3B6EAB2">
      <w:start w:val="1"/>
      <w:numFmt w:val="bullet"/>
      <w:lvlText w:val="-"/>
      <w:lvlJc w:val="left"/>
      <w:pPr>
        <w:ind w:left="1080" w:hanging="360"/>
      </w:pPr>
      <w:rPr>
        <w:rFonts w:ascii="Corbel" w:eastAsiaTheme="minorHAnsi" w:hAnsi="Corbe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2EE0384"/>
    <w:multiLevelType w:val="hybridMultilevel"/>
    <w:tmpl w:val="C688F7D8"/>
    <w:lvl w:ilvl="0" w:tplc="122A28E8">
      <w:start w:val="1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B76EC7"/>
    <w:multiLevelType w:val="hybridMultilevel"/>
    <w:tmpl w:val="735032A8"/>
    <w:lvl w:ilvl="0" w:tplc="A1FEF566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84A3C"/>
    <w:multiLevelType w:val="hybridMultilevel"/>
    <w:tmpl w:val="735032A8"/>
    <w:lvl w:ilvl="0" w:tplc="A1FEF566">
      <w:start w:val="1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B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21E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554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CA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454E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7CF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47C20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0CF6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D2C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14B7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7C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1ACE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39B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6435A-2D76-46CA-ABB3-C5F1E007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14B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E14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E1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14B7"/>
  </w:style>
  <w:style w:type="paragraph" w:styleId="Pidipagina">
    <w:name w:val="footer"/>
    <w:basedOn w:val="Normale"/>
    <w:link w:val="Pidipagina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14B7"/>
  </w:style>
  <w:style w:type="character" w:styleId="Collegamentoipertestuale">
    <w:name w:val="Hyperlink"/>
    <w:basedOn w:val="Carpredefinitoparagrafo"/>
    <w:uiPriority w:val="99"/>
    <w:unhideWhenUsed/>
    <w:rsid w:val="005E14B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14B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E14B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ellounico.comuneap.gov.i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2016-09-23T15:09:00Z</dcterms:created>
  <dcterms:modified xsi:type="dcterms:W3CDTF">2016-09-23T15:11:00Z</dcterms:modified>
</cp:coreProperties>
</file>