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2CA8" w:rsidRDefault="00202CA8" w:rsidP="00202CA8">
      <w:pPr>
        <w:pStyle w:val="Default"/>
        <w:jc w:val="center"/>
        <w:rPr>
          <w:sz w:val="28"/>
          <w:szCs w:val="28"/>
        </w:rPr>
      </w:pPr>
    </w:p>
    <w:p w:rsidR="00202CA8" w:rsidRDefault="00202CA8" w:rsidP="00202CA8">
      <w:pPr>
        <w:pStyle w:val="Default"/>
        <w:jc w:val="center"/>
        <w:rPr>
          <w:sz w:val="28"/>
          <w:szCs w:val="28"/>
        </w:rPr>
      </w:pPr>
    </w:p>
    <w:p w:rsidR="00202CA8" w:rsidRDefault="00202CA8" w:rsidP="00202CA8">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621043D8" wp14:editId="2507B00E">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202CA8" w:rsidRPr="009B7A2C" w:rsidRDefault="00202CA8" w:rsidP="00202CA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202CA8" w:rsidRDefault="00202CA8" w:rsidP="00202CA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202CA8" w:rsidRDefault="00202CA8" w:rsidP="00202CA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202CA8" w:rsidRPr="009B7A2C" w:rsidRDefault="00202CA8" w:rsidP="00202CA8">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202CA8" w:rsidRPr="008E71E2" w:rsidRDefault="00202CA8" w:rsidP="00202CA8">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F45682">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621043D8"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202CA8" w:rsidRPr="009B7A2C" w:rsidRDefault="00202CA8" w:rsidP="00202CA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202CA8" w:rsidRDefault="00202CA8" w:rsidP="00202CA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202CA8" w:rsidRDefault="00202CA8" w:rsidP="00202CA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202CA8" w:rsidRPr="009B7A2C" w:rsidRDefault="00202CA8" w:rsidP="00202CA8">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202CA8" w:rsidRPr="008E71E2" w:rsidRDefault="00202CA8" w:rsidP="00202CA8">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F45682">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32F9C2DB" wp14:editId="32B5271F">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202CA8" w:rsidRDefault="00202CA8" w:rsidP="00202CA8">
      <w:pPr>
        <w:pStyle w:val="Default"/>
        <w:ind w:left="360"/>
        <w:jc w:val="center"/>
        <w:rPr>
          <w:rFonts w:ascii="Corbel" w:hAnsi="Corbel"/>
          <w:sz w:val="32"/>
          <w:szCs w:val="32"/>
        </w:rPr>
      </w:pPr>
    </w:p>
    <w:p w:rsidR="00202CA8" w:rsidRDefault="00202CA8" w:rsidP="00202CA8">
      <w:pPr>
        <w:pStyle w:val="Default"/>
        <w:ind w:left="360"/>
        <w:jc w:val="center"/>
        <w:rPr>
          <w:rFonts w:ascii="Corbel" w:hAnsi="Corbel"/>
          <w:sz w:val="32"/>
          <w:szCs w:val="32"/>
        </w:rPr>
      </w:pPr>
    </w:p>
    <w:p w:rsidR="00202CA8" w:rsidRDefault="00202CA8" w:rsidP="00202CA8">
      <w:pPr>
        <w:pStyle w:val="Default"/>
        <w:ind w:left="360"/>
        <w:jc w:val="center"/>
        <w:rPr>
          <w:rFonts w:ascii="Corbel" w:hAnsi="Corbel"/>
          <w:sz w:val="32"/>
          <w:szCs w:val="32"/>
        </w:rPr>
      </w:pPr>
    </w:p>
    <w:p w:rsidR="00202CA8" w:rsidRDefault="00202CA8" w:rsidP="00202CA8">
      <w:pPr>
        <w:pStyle w:val="Default"/>
        <w:ind w:left="360"/>
        <w:jc w:val="center"/>
        <w:rPr>
          <w:rFonts w:ascii="Corbel" w:hAnsi="Corbel"/>
          <w:sz w:val="32"/>
          <w:szCs w:val="32"/>
        </w:rPr>
      </w:pPr>
    </w:p>
    <w:p w:rsidR="00202CA8" w:rsidRDefault="00202CA8" w:rsidP="00202CA8">
      <w:pPr>
        <w:pStyle w:val="Default"/>
        <w:ind w:left="360"/>
        <w:jc w:val="center"/>
        <w:rPr>
          <w:rFonts w:ascii="Corbel" w:hAnsi="Corbel"/>
          <w:sz w:val="32"/>
          <w:szCs w:val="32"/>
        </w:rPr>
      </w:pPr>
    </w:p>
    <w:p w:rsidR="00202CA8" w:rsidRDefault="00202CA8" w:rsidP="00202CA8">
      <w:pPr>
        <w:pStyle w:val="Default"/>
        <w:ind w:left="360"/>
        <w:jc w:val="center"/>
        <w:rPr>
          <w:rFonts w:ascii="Corbel" w:hAnsi="Corbel"/>
          <w:sz w:val="32"/>
          <w:szCs w:val="32"/>
        </w:rPr>
      </w:pPr>
    </w:p>
    <w:p w:rsidR="00202CA8" w:rsidRDefault="00202CA8" w:rsidP="00202CA8">
      <w:pPr>
        <w:pStyle w:val="Default"/>
        <w:ind w:left="360"/>
        <w:jc w:val="center"/>
        <w:rPr>
          <w:rFonts w:ascii="Corbel" w:hAnsi="Corbel"/>
          <w:sz w:val="32"/>
          <w:szCs w:val="32"/>
        </w:rPr>
      </w:pPr>
    </w:p>
    <w:p w:rsidR="00202CA8" w:rsidRDefault="00202CA8" w:rsidP="00202CA8">
      <w:pPr>
        <w:pStyle w:val="Default"/>
        <w:ind w:left="360"/>
        <w:jc w:val="center"/>
        <w:rPr>
          <w:rFonts w:ascii="Corbel" w:hAnsi="Corbel"/>
          <w:sz w:val="32"/>
          <w:szCs w:val="32"/>
        </w:rPr>
      </w:pPr>
    </w:p>
    <w:p w:rsidR="00202CA8" w:rsidRDefault="00202CA8" w:rsidP="00202CA8">
      <w:pPr>
        <w:pStyle w:val="Default"/>
        <w:ind w:left="360"/>
        <w:jc w:val="center"/>
        <w:rPr>
          <w:rFonts w:ascii="Corbel" w:hAnsi="Corbel"/>
          <w:sz w:val="32"/>
          <w:szCs w:val="32"/>
        </w:rPr>
      </w:pPr>
    </w:p>
    <w:p w:rsidR="00202CA8" w:rsidRDefault="00202CA8" w:rsidP="00202CA8">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6AAAA8C0" wp14:editId="3018BB72">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202CA8" w:rsidRPr="00E41C2F" w:rsidRDefault="00202CA8" w:rsidP="00202CA8">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Cagliari</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AAAA8C0"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202CA8" w:rsidRPr="00E41C2F" w:rsidRDefault="00202CA8" w:rsidP="00202CA8">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Cagliari</w:t>
                      </w:r>
                    </w:p>
                  </w:txbxContent>
                </v:textbox>
              </v:shape>
            </w:pict>
          </mc:Fallback>
        </mc:AlternateContent>
      </w:r>
      <w:r>
        <w:rPr>
          <w:noProof/>
          <w:lang w:eastAsia="it-IT"/>
        </w:rPr>
        <w:drawing>
          <wp:inline distT="0" distB="0" distL="0" distR="0" wp14:anchorId="3FDBDB42" wp14:editId="70773A75">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202CA8" w:rsidRDefault="00202CA8" w:rsidP="00202CA8">
      <w:pPr>
        <w:pStyle w:val="Default"/>
        <w:ind w:left="360"/>
        <w:jc w:val="center"/>
        <w:rPr>
          <w:rFonts w:ascii="Corbel" w:hAnsi="Corbel"/>
          <w:sz w:val="32"/>
          <w:szCs w:val="32"/>
        </w:rPr>
      </w:pPr>
    </w:p>
    <w:p w:rsidR="00202CA8" w:rsidRDefault="00202CA8" w:rsidP="00202CA8">
      <w:pPr>
        <w:pStyle w:val="Default"/>
        <w:ind w:left="360"/>
        <w:jc w:val="center"/>
        <w:rPr>
          <w:rFonts w:ascii="Corbel" w:hAnsi="Corbel"/>
          <w:sz w:val="32"/>
          <w:szCs w:val="32"/>
        </w:rPr>
      </w:pPr>
    </w:p>
    <w:p w:rsidR="00F45682" w:rsidRPr="00B325EC" w:rsidRDefault="00202CA8"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1) E’ giusto dire che devono essere progettate 12 aule didattiche (8+2 frazionabili ognuna in 2) e 8 laboratori?</w:t>
      </w:r>
    </w:p>
    <w:p w:rsidR="00F45682" w:rsidRPr="00B325EC" w:rsidRDefault="00B325EC" w:rsidP="00F45682">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Default="00F45682" w:rsidP="00F45682">
      <w:pPr>
        <w:pStyle w:val="Default"/>
        <w:ind w:left="720"/>
        <w:jc w:val="both"/>
        <w:rPr>
          <w:rFonts w:ascii="Corbel" w:hAnsi="Corbel"/>
        </w:rPr>
      </w:pPr>
      <w:r w:rsidRPr="00F45682">
        <w:rPr>
          <w:rFonts w:ascii="Corbel" w:hAnsi="Corbel"/>
        </w:rPr>
        <w:t>Sono previste ex-novo 7 aule (come da schema distributivo), ognuna di tipologia AU1, per un totale di mq 350. Inoltre è previsto un unico spazio flessibile da 200 mq (Scheda AU3.LAB) suddivisibile in 2/4 ambienti. A regime quindi un equivalente di 11 ambienti aula. In merito ai laboratori, si rimanda alle schede, laddove per “N. ELEMENTI” si intendono ambiti ricavati (anche da uno stesso ambiente polifunzionale), con distinte destinazioni d’uso. A titolo d’esempio si può fare riferimento alla scheda Laboratori – RIC1 a pag. 18 (Leggasi Note).</w:t>
      </w:r>
    </w:p>
    <w:p w:rsidR="00B325EC" w:rsidRDefault="00B325EC"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 xml:space="preserve">2) Il Laboratorio LAB3 Laboratorio Cucina/Ristorante Didattico/Mensa (descritto a </w:t>
      </w:r>
      <w:proofErr w:type="spellStart"/>
      <w:r w:rsidRPr="00F45682">
        <w:rPr>
          <w:rFonts w:ascii="Corbel" w:hAnsi="Corbel"/>
        </w:rPr>
        <w:t>pag</w:t>
      </w:r>
      <w:proofErr w:type="spellEnd"/>
      <w:r w:rsidRPr="00F45682">
        <w:rPr>
          <w:rFonts w:ascii="Corbel" w:hAnsi="Corbel"/>
        </w:rPr>
        <w:t xml:space="preserve"> 21 del DPP) è composto di due elementi: Cucina + Spazi ristorante didattico-mensa. E’ richiesta la progettazione di 2 LAB3 o di 1 come indicato nella SCHEDA SINTETICA PROGETTO#SCUOLE INNOVATIVE alla voce BIBLIOTECA, nella colonna “NUMERO”?</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Si deve fare riferimento alle più dettagliate schede descrittive. Come indicato a pag. 21 e confermato in FAQ precedenti, sono previsti ex-novo due laboratori cucina, ognuno dei quali avrà uno spazio accessorio, non necessariamente distinto, ma comunque delimitabile, che potrà fungere da Ristorante didattico o mensa. Inoltre, come più specificamente descritto in R4, si potrà integrare un ulteriore spazio per il Bar didattico, quest’ultimo anch’esso divisibile in due.</w:t>
      </w:r>
    </w:p>
    <w:p w:rsidR="00B325EC" w:rsidRDefault="00B325EC" w:rsidP="00F45682">
      <w:pPr>
        <w:pStyle w:val="Default"/>
        <w:ind w:left="720"/>
        <w:jc w:val="both"/>
        <w:rPr>
          <w:rFonts w:ascii="Corbel" w:hAnsi="Corbel"/>
        </w:rPr>
      </w:pPr>
    </w:p>
    <w:p w:rsidR="00B325EC" w:rsidRDefault="00B325EC"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lastRenderedPageBreak/>
        <w:t>Quesito</w:t>
      </w:r>
    </w:p>
    <w:p w:rsidR="00F45682" w:rsidRPr="00F45682" w:rsidRDefault="00F45682" w:rsidP="00F45682">
      <w:pPr>
        <w:pStyle w:val="Default"/>
        <w:ind w:left="720"/>
        <w:jc w:val="both"/>
        <w:rPr>
          <w:rFonts w:ascii="Corbel" w:hAnsi="Corbel"/>
        </w:rPr>
      </w:pPr>
      <w:r w:rsidRPr="00F45682">
        <w:rPr>
          <w:rFonts w:ascii="Corbel" w:hAnsi="Corbel"/>
        </w:rPr>
        <w:t xml:space="preserve">3) La casella “N. ELEMENTI” sul frontespizio di ogni scheda descrittiva nel DPP indica il numero di spazi/attività che devono essere previsti nella progettazione? Quindi per esempio per la Biblioteca descritta a Pag. 16 del DPP è previsto uno spazio onnicomprensivo per le attività Biblioteca/Sala lettura (“N. </w:t>
      </w:r>
      <w:proofErr w:type="gramStart"/>
      <w:r w:rsidRPr="00F45682">
        <w:rPr>
          <w:rFonts w:ascii="Corbel" w:hAnsi="Corbel"/>
        </w:rPr>
        <w:t>ELEMENTI”=</w:t>
      </w:r>
      <w:proofErr w:type="gramEnd"/>
      <w:r w:rsidRPr="00F45682">
        <w:rPr>
          <w:rFonts w:ascii="Corbel" w:hAnsi="Corbel"/>
        </w:rPr>
        <w:t xml:space="preserve"> 1) ma in totale sono previste 2 Biblioteche come riportato alla voce BIBLIOTECA, </w:t>
      </w:r>
      <w:proofErr w:type="spellStart"/>
      <w:r w:rsidRPr="00F45682">
        <w:rPr>
          <w:rFonts w:ascii="Corbel" w:hAnsi="Corbel"/>
        </w:rPr>
        <w:t>colonna“NUMERO</w:t>
      </w:r>
      <w:proofErr w:type="spellEnd"/>
      <w:r w:rsidRPr="00F45682">
        <w:rPr>
          <w:rFonts w:ascii="Corbel" w:hAnsi="Corbel"/>
        </w:rPr>
        <w:t>”, della SCHEDA SINTETICA PROGETTO#SCUOLE INNOVATIVE?</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La casella “N. ELEMENTI” indica quanti diversi ambienti potranno utilizzarsi contemporaneamente. Il riferimento principale resta la scheda, che indica nel caso della Biblioteca, “N. 1 ELEMENTO”, riferito ad un ambiente unico utilizzato come biblioteca e sala di lettura.</w:t>
      </w:r>
    </w:p>
    <w:p w:rsidR="00B325EC" w:rsidRDefault="00B325EC"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4) In totale è prevista la progettazione di due cucine e di due biblioteche? Quanti Bar?</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Cucine e Biblioteca come da R2 e R3. La scheda “LAB4” – Bar Didattico a pag. 24 è riferita ad ambienti anche eventualmente integrati ai locali cucina/</w:t>
      </w:r>
      <w:proofErr w:type="gramStart"/>
      <w:r w:rsidRPr="00F45682">
        <w:rPr>
          <w:rFonts w:ascii="Corbel" w:hAnsi="Corbel"/>
        </w:rPr>
        <w:t>ristorante ,</w:t>
      </w:r>
      <w:proofErr w:type="gramEnd"/>
      <w:r w:rsidRPr="00F45682">
        <w:rPr>
          <w:rFonts w:ascii="Corbel" w:hAnsi="Corbel"/>
        </w:rPr>
        <w:t xml:space="preserve"> in ragione di due zone Bar per ogni locale, o anche uno solo, eventualmente divisibile, sempre per ogni locale. Sotto questo aspetto si lascia ampia libertà di interpretazione. Si rimanda alle note, pag. 25.</w:t>
      </w:r>
    </w:p>
    <w:p w:rsidR="00F45682" w:rsidRPr="00F45682" w:rsidRDefault="00F45682" w:rsidP="00F45682">
      <w:pPr>
        <w:pStyle w:val="Default"/>
        <w:ind w:left="720"/>
        <w:jc w:val="both"/>
        <w:rPr>
          <w:rFonts w:ascii="Corbel" w:hAnsi="Corbel"/>
        </w:rPr>
      </w:pPr>
    </w:p>
    <w:p w:rsidR="00F45682"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INTERVENTO DI MURAVERA</w:t>
      </w:r>
    </w:p>
    <w:p w:rsidR="00F45682" w:rsidRPr="00F45682" w:rsidRDefault="00F45682" w:rsidP="00F45682">
      <w:pPr>
        <w:pStyle w:val="Default"/>
        <w:ind w:left="720"/>
        <w:jc w:val="both"/>
        <w:rPr>
          <w:rFonts w:ascii="Corbel" w:hAnsi="Corbel"/>
        </w:rPr>
      </w:pPr>
      <w:r w:rsidRPr="00F45682">
        <w:rPr>
          <w:rFonts w:ascii="Corbel" w:hAnsi="Corbel"/>
        </w:rPr>
        <w:t>E’ giusto dire che devono essere progettate 12 aule didattiche (8+2 frazionabili ognuna in 2) e 8 laboratori?</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Sono previste ex-novo 7 aule (come da schema distributivo), ognuna di tipologia AU1, per un totale di mq 350. Inoltre è previsto un unico spazio flessibile da 200 mq (Scheda AU3.LAB) suddivisibile in 2/4 ambienti. A regime quindi un equivalente di 11 ambienti aula. In merito ai laboratori, si rimanda alle schede, laddove per “N. ELEMENTI” si intendono ambiti ricavati (anche da uno stesso ambiente polifunzionale), con distinte destinazioni d’uso. A titolo d’esempio si può fare riferimento alla scheda Laboratori – RIC1 a pag. 18 (Leggasi Note).</w:t>
      </w:r>
    </w:p>
    <w:p w:rsidR="00B325EC" w:rsidRDefault="00B325EC"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 xml:space="preserve">Il Laboratorio LAB3 Laboratorio Cucina/Ristorante Didattico/Mensa (descritto a </w:t>
      </w:r>
      <w:proofErr w:type="spellStart"/>
      <w:r w:rsidRPr="00F45682">
        <w:rPr>
          <w:rFonts w:ascii="Corbel" w:hAnsi="Corbel"/>
        </w:rPr>
        <w:t>pag</w:t>
      </w:r>
      <w:proofErr w:type="spellEnd"/>
      <w:r w:rsidRPr="00F45682">
        <w:rPr>
          <w:rFonts w:ascii="Corbel" w:hAnsi="Corbel"/>
        </w:rPr>
        <w:t xml:space="preserve"> 21 del DPP) è composto di due elementi: Cucina + Spazi ristorante didattico-mensa. E’ richiesta la progettazione di 2 LAB3 o di 1 come indicato nella SCHEDA SINTETICA PROGETTO#SCUOLE INNOVATIVE alla voce BIBLIOTECA, nella colonna “NUMERO”?</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Si deve fare riferimento alle più dettagliate schede descrittive. Come indicato a pag. 21 e confermato in FAQ precedenti, sono previsti ex-novo due laboratori cucina, ognuno dei quali avrà uno spazio accessorio, non necessariamente distinto, ma comunque delimitabile, che potrà fungere da Ristorante didattico o mensa. Inoltre, come più specificamente descritto in R4, si potrà integrare un ulteriore spazio per il Bar didattico, quest’ultimo anch’esso divisibile in due.</w:t>
      </w:r>
    </w:p>
    <w:p w:rsidR="00F45682" w:rsidRPr="00F45682" w:rsidRDefault="00F45682"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 xml:space="preserve">La casella “N. ELEMENTI” sul frontespizio di ogni scheda descrittiva nel DPP indica il numero di spazi/attività che devono essere previsti nella progettazione? Quindi per esempio per la Biblioteca descritta a Pag. 16 del DPP è previsto uno spazio onnicomprensivo per le attività Biblioteca/Sala lettura (“N. </w:t>
      </w:r>
      <w:proofErr w:type="gramStart"/>
      <w:r w:rsidRPr="00F45682">
        <w:rPr>
          <w:rFonts w:ascii="Corbel" w:hAnsi="Corbel"/>
        </w:rPr>
        <w:t>ELEMENTI”=</w:t>
      </w:r>
      <w:proofErr w:type="gramEnd"/>
      <w:r w:rsidRPr="00F45682">
        <w:rPr>
          <w:rFonts w:ascii="Corbel" w:hAnsi="Corbel"/>
        </w:rPr>
        <w:t xml:space="preserve"> 1) ma in totale sono previste 2 Biblioteche come riportato alla voce BIBLIOTECA, </w:t>
      </w:r>
      <w:proofErr w:type="spellStart"/>
      <w:r w:rsidRPr="00F45682">
        <w:rPr>
          <w:rFonts w:ascii="Corbel" w:hAnsi="Corbel"/>
        </w:rPr>
        <w:t>colonna“NUMERO</w:t>
      </w:r>
      <w:proofErr w:type="spellEnd"/>
      <w:r w:rsidRPr="00F45682">
        <w:rPr>
          <w:rFonts w:ascii="Corbel" w:hAnsi="Corbel"/>
        </w:rPr>
        <w:t>”, della SCHEDA SINTETICA PROGETTO#SCUOLE INNOVATIVE?</w:t>
      </w:r>
    </w:p>
    <w:p w:rsidR="00B325EC" w:rsidRPr="00B325EC" w:rsidRDefault="00F45682" w:rsidP="00B325EC">
      <w:pPr>
        <w:pStyle w:val="Default"/>
        <w:ind w:left="720"/>
        <w:jc w:val="both"/>
        <w:rPr>
          <w:rFonts w:ascii="Corbel" w:hAnsi="Corbel"/>
          <w:sz w:val="32"/>
          <w:szCs w:val="32"/>
          <w:u w:val="single"/>
        </w:rPr>
      </w:pPr>
      <w:r w:rsidRPr="00F45682">
        <w:rPr>
          <w:rFonts w:ascii="Corbel" w:hAnsi="Corbel"/>
        </w:rPr>
        <w:t xml:space="preserve"> </w:t>
      </w:r>
      <w:r w:rsidR="00B325EC"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La casella “N. ELEMENTI” indica quanti diversi ambienti potranno utilizzarsi contemporaneamente. Il riferimento principale resta la scheda, che indica nel caso della Biblioteca, “N. 1 ELEMENTO”, riferito ad un ambiente unico utilizzato come biblioteca e sala di lettura.</w:t>
      </w:r>
    </w:p>
    <w:p w:rsidR="00F45682" w:rsidRPr="00F45682" w:rsidRDefault="00F45682"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In totale è prevista la progettazione di due cucine e di due biblioteche? Quanti Bar?</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 xml:space="preserve"> Cucine e Biblioteca come da R2 e R3. La scheda “LAB4” – Bar Didattico a pag. 24 è riferita ad ambienti anche eventualmente integrati ai locali cucina/</w:t>
      </w:r>
      <w:proofErr w:type="gramStart"/>
      <w:r w:rsidRPr="00F45682">
        <w:rPr>
          <w:rFonts w:ascii="Corbel" w:hAnsi="Corbel"/>
        </w:rPr>
        <w:t>ristorante ,</w:t>
      </w:r>
      <w:proofErr w:type="gramEnd"/>
      <w:r w:rsidRPr="00F45682">
        <w:rPr>
          <w:rFonts w:ascii="Corbel" w:hAnsi="Corbel"/>
        </w:rPr>
        <w:t xml:space="preserve"> in ragione di due </w:t>
      </w:r>
      <w:r w:rsidRPr="00F45682">
        <w:rPr>
          <w:rFonts w:ascii="Corbel" w:hAnsi="Corbel"/>
        </w:rPr>
        <w:lastRenderedPageBreak/>
        <w:t>zone Bar per ogni locale, o anche uno solo, eventualmente divisibile, sempre per ogni locale. Sotto questo aspetto si lascia ampia libertà di interpretazione. Si rimanda alle note, pag. 25.</w:t>
      </w:r>
    </w:p>
    <w:p w:rsidR="00F45682" w:rsidRPr="00F45682" w:rsidRDefault="00F45682"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 xml:space="preserve">È possibile chiarire l’uso - </w:t>
      </w:r>
      <w:proofErr w:type="spellStart"/>
      <w:r w:rsidRPr="00F45682">
        <w:rPr>
          <w:rFonts w:ascii="Corbel" w:hAnsi="Corbel"/>
        </w:rPr>
        <w:t>civic</w:t>
      </w:r>
      <w:proofErr w:type="spellEnd"/>
      <w:r w:rsidRPr="00F45682">
        <w:rPr>
          <w:rFonts w:ascii="Corbel" w:hAnsi="Corbel"/>
        </w:rPr>
        <w:t xml:space="preserve"> center CC / didattico D - dei seguenti spazi:</w:t>
      </w:r>
    </w:p>
    <w:p w:rsidR="00F45682" w:rsidRPr="00F45682" w:rsidRDefault="00F45682" w:rsidP="00F45682">
      <w:pPr>
        <w:pStyle w:val="Default"/>
        <w:ind w:left="720"/>
        <w:jc w:val="both"/>
        <w:rPr>
          <w:rFonts w:ascii="Corbel" w:hAnsi="Corbel"/>
        </w:rPr>
      </w:pPr>
      <w:proofErr w:type="gramStart"/>
      <w:r w:rsidRPr="00F45682">
        <w:rPr>
          <w:rFonts w:ascii="Corbel" w:hAnsi="Corbel"/>
        </w:rPr>
        <w:t>aule</w:t>
      </w:r>
      <w:proofErr w:type="gramEnd"/>
      <w:r w:rsidRPr="00F45682">
        <w:rPr>
          <w:rFonts w:ascii="Corbel" w:hAnsi="Corbel"/>
        </w:rPr>
        <w:t xml:space="preserve"> verdi - indicate nel DPP come CC nelle schede e nello schema e come D nella tabella;</w:t>
      </w:r>
    </w:p>
    <w:p w:rsidR="00F45682" w:rsidRPr="00F45682" w:rsidRDefault="00F45682" w:rsidP="00F45682">
      <w:pPr>
        <w:pStyle w:val="Default"/>
        <w:ind w:left="720"/>
        <w:jc w:val="both"/>
        <w:rPr>
          <w:rFonts w:ascii="Corbel" w:hAnsi="Corbel"/>
        </w:rPr>
      </w:pPr>
      <w:proofErr w:type="gramStart"/>
      <w:r w:rsidRPr="00F45682">
        <w:rPr>
          <w:rFonts w:ascii="Corbel" w:hAnsi="Corbel"/>
        </w:rPr>
        <w:t>laboratorio</w:t>
      </w:r>
      <w:proofErr w:type="gramEnd"/>
      <w:r w:rsidRPr="00F45682">
        <w:rPr>
          <w:rFonts w:ascii="Corbel" w:hAnsi="Corbel"/>
        </w:rPr>
        <w:t xml:space="preserve"> di chimica - indicato come D nello schema e nella tabella e come CC nella scheda;</w:t>
      </w:r>
    </w:p>
    <w:p w:rsidR="00F45682" w:rsidRPr="00F45682" w:rsidRDefault="00F45682" w:rsidP="00F45682">
      <w:pPr>
        <w:pStyle w:val="Default"/>
        <w:ind w:left="720"/>
        <w:jc w:val="both"/>
        <w:rPr>
          <w:rFonts w:ascii="Corbel" w:hAnsi="Corbel"/>
        </w:rPr>
      </w:pPr>
      <w:proofErr w:type="gramStart"/>
      <w:r w:rsidRPr="00F45682">
        <w:rPr>
          <w:rFonts w:ascii="Corbel" w:hAnsi="Corbel"/>
        </w:rPr>
        <w:t>i</w:t>
      </w:r>
      <w:proofErr w:type="gramEnd"/>
      <w:r w:rsidRPr="00F45682">
        <w:rPr>
          <w:rFonts w:ascii="Corbel" w:hAnsi="Corbel"/>
        </w:rPr>
        <w:t xml:space="preserve"> laboratori/aule </w:t>
      </w:r>
      <w:proofErr w:type="spellStart"/>
      <w:r w:rsidRPr="00F45682">
        <w:rPr>
          <w:rFonts w:ascii="Corbel" w:hAnsi="Corbel"/>
        </w:rPr>
        <w:t>cod</w:t>
      </w:r>
      <w:proofErr w:type="spellEnd"/>
      <w:r w:rsidRPr="00F45682">
        <w:rPr>
          <w:rFonts w:ascii="Corbel" w:hAnsi="Corbel"/>
        </w:rPr>
        <w:t xml:space="preserve"> AU3.lab - indicati come CC nelle schede e nella tabella e come D nello schema;</w:t>
      </w:r>
    </w:p>
    <w:p w:rsidR="00F45682" w:rsidRPr="00F45682" w:rsidRDefault="00F45682" w:rsidP="00F45682">
      <w:pPr>
        <w:pStyle w:val="Default"/>
        <w:ind w:left="720"/>
        <w:jc w:val="both"/>
        <w:rPr>
          <w:rFonts w:ascii="Corbel" w:hAnsi="Corbel"/>
        </w:rPr>
      </w:pPr>
      <w:proofErr w:type="gramStart"/>
      <w:r w:rsidRPr="00F45682">
        <w:rPr>
          <w:rFonts w:ascii="Corbel" w:hAnsi="Corbel"/>
        </w:rPr>
        <w:t>il</w:t>
      </w:r>
      <w:proofErr w:type="gramEnd"/>
      <w:r w:rsidRPr="00F45682">
        <w:rPr>
          <w:rFonts w:ascii="Corbel" w:hAnsi="Corbel"/>
        </w:rPr>
        <w:t xml:space="preserve"> laboratorio campo aperto - indicato come CC nella scheda e nella tabella e come D nello schema.</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In merito all’uso comune (</w:t>
      </w:r>
      <w:proofErr w:type="spellStart"/>
      <w:r w:rsidRPr="00F45682">
        <w:rPr>
          <w:rFonts w:ascii="Corbel" w:hAnsi="Corbel"/>
        </w:rPr>
        <w:t>Civic</w:t>
      </w:r>
      <w:proofErr w:type="spellEnd"/>
      <w:r w:rsidRPr="00F45682">
        <w:rPr>
          <w:rFonts w:ascii="Corbel" w:hAnsi="Corbel"/>
        </w:rPr>
        <w:t xml:space="preserve"> Center) e a quello didattico, fa fede lo schema funzionale, nel quale sono evidenziati, peraltro, gli elementi di connessione comuni (tratteggiati) e didattici (continui). Dei due laboratori di Chimica citati, solo quello di trasformazione è ad uso comune.</w:t>
      </w:r>
    </w:p>
    <w:p w:rsidR="00F45682" w:rsidRPr="00F45682" w:rsidRDefault="00F45682"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Alla pag. 14 del DPP alla riga 13 della tabella si prevedono N.11 AU1(aule) e alla riga 12 è previsto 1 AU3.LAB. Nella scheda descrittiva del AU3.LAB a pag. 44 è previsto che tale ambiente sia suddivisibile in 4 aule tramite pareti mobili. A regime quindi si potrebbero avere 15 aule?</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Sono previste ex-novo 7 aule (come da schema distributivo), ognuna di tipologia AU1, per un totale di mq 350. Inoltre è previsto un unico spazio flessibile da 200 mq (Scheda AU3.LAB) suddivisibile in 2/4 ambienti. A regime si avranno 11 nuove aule, ivi comprese le 4 ricavate dall’ambiente polifunzionale da 200 mq. Quest’ultimo, come da scheda, dovrà essere dotato di tutti i supporti necessari per garantire le funzionalità di 4 aule (prese ethernet ecc.).</w:t>
      </w:r>
    </w:p>
    <w:p w:rsidR="00F45682" w:rsidRPr="00F45682" w:rsidRDefault="00F45682"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lastRenderedPageBreak/>
        <w:t>Alla pag. 14 del DPP alla riga 13 della tabella si prevedono N.11 AU1 (aule), ma alla pag.44 del DPP si indicano 8 AU1 nella casella “N.ELEMENTI”. Infine nella SCHEDA SINTETICA PROGETTO#SCUOLE INNOVATIVE le classi previste sono 12 (seconda pagina della scheda) ed è prevista 1 (nella colonna “Numero”) AULA DIDATTICA. Può essere chiarito quante aule didattiche devono essere progettate e in che quantità devono essere ampliate in numero attraverso spazi polifunzionali?</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Sono previste ex-novo 7 aule (come da schema distributivo), ognuna di tipologia AU1, per un totale di mq 350. Inoltre è previsto un unico spazio flessibile da 200 mq (Scheda AU3.LAB) suddivisibile in 2/4 ambienti. A regime si avranno 11 nuove aule, ivi comprese le 4 ricavate dall’ambiente polifunzionale da 200 mq. Quest’ultimo, come da scheda, dovrà essere dotato di tutti i supporti necessari per garantire le funzionalità di 4 aule (prese ethernet ecc.).</w:t>
      </w:r>
    </w:p>
    <w:p w:rsidR="00F45682" w:rsidRPr="00F45682" w:rsidRDefault="00F45682"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Il Piano urbanistico comunale di cui è stato fornito lo stralcio e le Norme tecniche di attuazione per l’area in progetto, dicono che la sottozona urbanistica è la G1-7. Per essa le stesse norme prevedono che il piano urbanistico sia attuato tramite piano attuativo esteso all’intera sottozona. Si deve prescindere dall’elaborazione del piano attuativo che tra l’altro necessiterebbe di uno specifico indice di fabbricabilità territoriale di riferimento?</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Sì.</w:t>
      </w:r>
    </w:p>
    <w:p w:rsidR="00F45682" w:rsidRPr="00F45682" w:rsidRDefault="00F45682"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Le nuove volumetrie di progetto previste dal DPP possono essere collocate in qualunque parte dell’intera sottozona G1-7?</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Le nuove volumetrie previste in progetto possono essere realizzate esclusivamente nell’area delimitata nello stralcio del PUC allegato alla documentazione.</w:t>
      </w:r>
    </w:p>
    <w:p w:rsidR="00F45682" w:rsidRPr="00F45682" w:rsidRDefault="00F45682"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lastRenderedPageBreak/>
        <w:t>Le aree della sottozona G1-7 al di fuori delle particelle 24 e 25 del Foglio 11 del Catasto possono essere utilizzate per la realizzazione della serra, dell’ombreggio e dei campi sportivi? Si possono riutilizzare la serra, l’ombreggio e il campo sportivo esistente?</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La zona G1-7 esterna a quella destinata alle volumetrie è vincolata dal PAI, ma può essere presa in considerazione per opere accessorie prive di nuove volumetrie, come Campi aperti e sportivi). Le norme tecniche del PAI prevedono che le strutture edilizie esistenti possono essere oggetto di interventi di adeguamento normativo e ristrutturazione senza incremento volumetrico salvo i volumi tecnici strettamente necessari per la messa a norma (vedi norme tecniche PAI), ma il finanziamento in oggetto è finalizzato esclusivamente alla realizzazione di nuove opere e non per la ristrutturazione di esistenti.</w:t>
      </w:r>
    </w:p>
    <w:p w:rsidR="00F45682" w:rsidRPr="00F45682" w:rsidRDefault="00F45682"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 xml:space="preserve">Le Norme tecniche di attuazione della sottozona G1-7 contengono indicazioni sull’indice di fabbricabilità fondiario per la sottozona G1/6. E’ da considerarsi un errore, nel senso che le indicazioni sono da considerarsi per la sottozona G1/7 di interesse per il concorso? E in quest’ultima ipotesi, a quale fondo va applicato l’indice di fabbricabilità fondiario </w:t>
      </w:r>
      <w:proofErr w:type="gramStart"/>
      <w:r w:rsidRPr="00F45682">
        <w:rPr>
          <w:rFonts w:ascii="Corbel" w:hAnsi="Corbel"/>
        </w:rPr>
        <w:t>( pari</w:t>
      </w:r>
      <w:proofErr w:type="gramEnd"/>
      <w:r w:rsidRPr="00F45682">
        <w:rPr>
          <w:rFonts w:ascii="Corbel" w:hAnsi="Corbel"/>
        </w:rPr>
        <w:t xml:space="preserve"> a 4mc/mq) per conoscere la volumetria realizzabile in progetto?</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Si rinvia ai precedenti quesiti. Si precisa che L’indice di 4 mc/mq è riferito alla zona G1/7.</w:t>
      </w:r>
    </w:p>
    <w:p w:rsidR="00F45682" w:rsidRPr="00F45682" w:rsidRDefault="00F45682" w:rsidP="00F45682">
      <w:pPr>
        <w:pStyle w:val="Default"/>
        <w:ind w:left="720"/>
        <w:jc w:val="both"/>
        <w:rPr>
          <w:rFonts w:ascii="Corbel" w:hAnsi="Corbel"/>
        </w:rPr>
      </w:pPr>
    </w:p>
    <w:p w:rsidR="00B325EC" w:rsidRPr="00B325EC" w:rsidRDefault="00B325EC" w:rsidP="00B325EC">
      <w:pPr>
        <w:pStyle w:val="Default"/>
        <w:numPr>
          <w:ilvl w:val="0"/>
          <w:numId w:val="2"/>
        </w:numPr>
        <w:jc w:val="both"/>
        <w:rPr>
          <w:rFonts w:ascii="Corbel" w:hAnsi="Corbel"/>
          <w:b/>
          <w:sz w:val="32"/>
          <w:szCs w:val="32"/>
          <w:u w:val="single"/>
        </w:rPr>
      </w:pPr>
      <w:r w:rsidRPr="00202CA8">
        <w:rPr>
          <w:rFonts w:ascii="Corbel" w:hAnsi="Corbel"/>
          <w:b/>
          <w:sz w:val="32"/>
          <w:szCs w:val="32"/>
          <w:u w:val="single"/>
        </w:rPr>
        <w:t>Quesito</w:t>
      </w:r>
    </w:p>
    <w:p w:rsidR="00F45682" w:rsidRPr="00F45682" w:rsidRDefault="00F45682" w:rsidP="00F45682">
      <w:pPr>
        <w:pStyle w:val="Default"/>
        <w:ind w:left="720"/>
        <w:jc w:val="both"/>
        <w:rPr>
          <w:rFonts w:ascii="Corbel" w:hAnsi="Corbel"/>
        </w:rPr>
      </w:pPr>
      <w:r w:rsidRPr="00F45682">
        <w:rPr>
          <w:rFonts w:ascii="Corbel" w:hAnsi="Corbel"/>
        </w:rPr>
        <w:t xml:space="preserve">Quale è la misura del distacco da tenere dalla strada secondaria posta a nord? E il distacco dai confini laterali del lotto? Inoltre quali sono i distacchi da tenere dagli edifici delle scuole esistenti? </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F45682" w:rsidRPr="00F45682" w:rsidRDefault="00F45682" w:rsidP="00F45682">
      <w:pPr>
        <w:pStyle w:val="Default"/>
        <w:ind w:left="720"/>
        <w:jc w:val="both"/>
        <w:rPr>
          <w:rFonts w:ascii="Corbel" w:hAnsi="Corbel"/>
        </w:rPr>
      </w:pPr>
      <w:r w:rsidRPr="00F45682">
        <w:rPr>
          <w:rFonts w:ascii="Corbel" w:hAnsi="Corbel"/>
        </w:rPr>
        <w:t>Zona G1/7 – 10,00 m dalla viabilità compresa la strada secondaria posta a nord. E' ammissibile creare elementi di collegamento, corpi aggiunti in aderenza o soprelevazioni dell’esistente.</w:t>
      </w:r>
    </w:p>
    <w:p w:rsidR="00F45682" w:rsidRPr="00F45682" w:rsidRDefault="00F45682" w:rsidP="00F45682">
      <w:pPr>
        <w:pStyle w:val="Default"/>
        <w:ind w:left="720"/>
        <w:jc w:val="both"/>
        <w:rPr>
          <w:rFonts w:ascii="Corbel" w:hAnsi="Corbel"/>
        </w:rPr>
      </w:pPr>
      <w:r w:rsidRPr="00F45682">
        <w:rPr>
          <w:rFonts w:ascii="Corbel" w:hAnsi="Corbel"/>
        </w:rPr>
        <w:t xml:space="preserve">In una precedente domanda (FAQ 22/08/2016) è stata sollevata la questione delle dimensioni insufficienti (2400 mq) rispetto alle richieste del bando, ammesso che gli ambienti da progettare possano essere flessibili e polifunzionali, come da vostra gentile risposta, in ogni caso rimangono in vigore le normative del DM 75 che prevedono, ad </w:t>
      </w:r>
      <w:r w:rsidRPr="00F45682">
        <w:rPr>
          <w:rFonts w:ascii="Corbel" w:hAnsi="Corbel"/>
        </w:rPr>
        <w:lastRenderedPageBreak/>
        <w:t>esempio delle palestre per gli istituti tecnici – con le caratteristiche da voi descritte – di 630 mq netti. Nel bando vengono richieste 2 palestre, intendete 1260 mq solo per questa funzione? Bisogna attenersi al DM 75 per tutti gli spazi richiesti? Grazie</w:t>
      </w:r>
    </w:p>
    <w:p w:rsidR="00B325EC" w:rsidRPr="00B325EC" w:rsidRDefault="00B325EC" w:rsidP="00B325EC">
      <w:pPr>
        <w:pStyle w:val="Default"/>
        <w:ind w:left="720"/>
        <w:jc w:val="both"/>
        <w:rPr>
          <w:rFonts w:ascii="Corbel" w:hAnsi="Corbel"/>
          <w:sz w:val="32"/>
          <w:szCs w:val="32"/>
          <w:u w:val="single"/>
        </w:rPr>
      </w:pPr>
      <w:r w:rsidRPr="00B325EC">
        <w:rPr>
          <w:rFonts w:ascii="Corbel" w:hAnsi="Corbel"/>
          <w:sz w:val="32"/>
          <w:szCs w:val="32"/>
          <w:u w:val="single"/>
        </w:rPr>
        <w:t>Risposta</w:t>
      </w:r>
    </w:p>
    <w:p w:rsidR="00B325EC" w:rsidRDefault="00F45682" w:rsidP="00F45682">
      <w:pPr>
        <w:pStyle w:val="Default"/>
        <w:ind w:left="720"/>
        <w:jc w:val="both"/>
        <w:rPr>
          <w:rFonts w:ascii="Corbel" w:hAnsi="Corbel"/>
        </w:rPr>
      </w:pPr>
      <w:bookmarkStart w:id="0" w:name="_GoBack"/>
      <w:bookmarkEnd w:id="0"/>
      <w:r w:rsidRPr="00F45682">
        <w:rPr>
          <w:rFonts w:ascii="Corbel" w:hAnsi="Corbel"/>
        </w:rPr>
        <w:t>Come da scheda a pag. 54, è prevista una sola palestra.</w:t>
      </w:r>
    </w:p>
    <w:p w:rsidR="00202CA8" w:rsidRDefault="00202CA8" w:rsidP="00202CA8">
      <w:pPr>
        <w:pStyle w:val="Default"/>
        <w:ind w:left="720"/>
        <w:jc w:val="both"/>
        <w:rPr>
          <w:rFonts w:ascii="Corbel" w:hAnsi="Corbel"/>
          <w:color w:val="auto"/>
        </w:rPr>
      </w:pPr>
    </w:p>
    <w:p w:rsidR="00202CA8" w:rsidRPr="007B65AC" w:rsidRDefault="00202CA8" w:rsidP="00202CA8">
      <w:pPr>
        <w:pStyle w:val="Default"/>
        <w:ind w:left="720"/>
        <w:jc w:val="both"/>
        <w:rPr>
          <w:rFonts w:ascii="Corbel" w:hAnsi="Corbel"/>
        </w:rPr>
      </w:pPr>
    </w:p>
    <w:p w:rsidR="00202CA8" w:rsidRDefault="00202CA8" w:rsidP="00202CA8">
      <w:pPr>
        <w:pStyle w:val="Default"/>
        <w:jc w:val="both"/>
        <w:rPr>
          <w:rFonts w:ascii="Corbel" w:hAnsi="Corbel"/>
          <w:color w:val="auto"/>
        </w:rPr>
      </w:pPr>
    </w:p>
    <w:p w:rsidR="00202CA8" w:rsidRPr="00F57913" w:rsidRDefault="00202CA8" w:rsidP="00202CA8">
      <w:pPr>
        <w:pStyle w:val="Default"/>
        <w:ind w:left="7080"/>
        <w:jc w:val="both"/>
        <w:rPr>
          <w:rFonts w:ascii="Corbel" w:hAnsi="Corbel"/>
          <w:smallCaps/>
          <w:color w:val="auto"/>
        </w:rPr>
      </w:pPr>
      <w:r w:rsidRPr="00F57913">
        <w:rPr>
          <w:rFonts w:ascii="Corbel" w:hAnsi="Corbel"/>
          <w:smallCaps/>
          <w:color w:val="auto"/>
        </w:rPr>
        <w:t>Il Direttore Generale</w:t>
      </w:r>
    </w:p>
    <w:p w:rsidR="00202CA8" w:rsidRDefault="00202CA8" w:rsidP="00202CA8">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202CA8" w:rsidRDefault="00202CA8" w:rsidP="00202CA8">
      <w:pPr>
        <w:pStyle w:val="Default"/>
        <w:jc w:val="both"/>
        <w:rPr>
          <w:color w:val="auto"/>
        </w:rPr>
      </w:pPr>
    </w:p>
    <w:p w:rsidR="00202CA8" w:rsidRPr="008E61B3" w:rsidRDefault="00202CA8" w:rsidP="00202CA8">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202CA8" w:rsidRDefault="00202CA8" w:rsidP="00202CA8"/>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3F38" w:rsidRDefault="003D3F38">
      <w:pPr>
        <w:spacing w:after="0" w:line="240" w:lineRule="auto"/>
      </w:pPr>
      <w:r>
        <w:separator/>
      </w:r>
    </w:p>
  </w:endnote>
  <w:endnote w:type="continuationSeparator" w:id="0">
    <w:p w:rsidR="003D3F38" w:rsidRDefault="003D3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202CA8">
        <w:pPr>
          <w:pStyle w:val="Pidipagina"/>
          <w:jc w:val="right"/>
        </w:pPr>
        <w:r>
          <w:fldChar w:fldCharType="begin"/>
        </w:r>
        <w:r>
          <w:instrText>PAGE   \* MERGEFORMAT</w:instrText>
        </w:r>
        <w:r>
          <w:fldChar w:fldCharType="separate"/>
        </w:r>
        <w:r w:rsidR="00B325EC">
          <w:rPr>
            <w:noProof/>
          </w:rPr>
          <w:t>8</w:t>
        </w:r>
        <w:r>
          <w:fldChar w:fldCharType="end"/>
        </w:r>
      </w:p>
    </w:sdtContent>
  </w:sdt>
  <w:p w:rsidR="003A19A5" w:rsidRDefault="003D3F38">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3F38" w:rsidRDefault="003D3F38">
      <w:pPr>
        <w:spacing w:after="0" w:line="240" w:lineRule="auto"/>
      </w:pPr>
      <w:r>
        <w:separator/>
      </w:r>
    </w:p>
  </w:footnote>
  <w:footnote w:type="continuationSeparator" w:id="0">
    <w:p w:rsidR="003D3F38" w:rsidRDefault="003D3F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202CA8"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057C0E5" wp14:editId="018FE91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202CA8"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08EDA6F2" wp14:editId="202A3D00">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202CA8"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202CA8"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202CA8"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D3F38"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202CA8"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F72F8FD" wp14:editId="48C6C4C9">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202CA8"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3D3F38"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202CA8"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0C781E10" wp14:editId="77260F2C">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202CA8"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202CA8"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202CA8"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D3F38">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93140F18"/>
    <w:lvl w:ilvl="0" w:tplc="134E06AE">
      <w:start w:val="6"/>
      <w:numFmt w:val="decimal"/>
      <w:lvlText w:val="%1."/>
      <w:lvlJc w:val="left"/>
      <w:pPr>
        <w:ind w:left="720" w:hanging="360"/>
      </w:pPr>
      <w:rPr>
        <w:rFonts w:hint="default"/>
        <w:b/>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2CA8"/>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623"/>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264"/>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556"/>
    <w:rsid w:val="00201ED1"/>
    <w:rsid w:val="0020219E"/>
    <w:rsid w:val="00202CA8"/>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4FF"/>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5F3"/>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8BB"/>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5B43"/>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297"/>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2B3"/>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38"/>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4FA8"/>
    <w:rsid w:val="00465C83"/>
    <w:rsid w:val="00466661"/>
    <w:rsid w:val="00466764"/>
    <w:rsid w:val="00466CD3"/>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40B"/>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1F5"/>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19C8"/>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327"/>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0E2E"/>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107"/>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5EC"/>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1F79"/>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170"/>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96B"/>
    <w:rsid w:val="00F43A9C"/>
    <w:rsid w:val="00F43CFA"/>
    <w:rsid w:val="00F4459B"/>
    <w:rsid w:val="00F4473B"/>
    <w:rsid w:val="00F44A7B"/>
    <w:rsid w:val="00F45682"/>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7550FF-0310-40A9-A8EF-69452E681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02CA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202CA8"/>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202CA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202CA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02CA8"/>
  </w:style>
  <w:style w:type="paragraph" w:styleId="Pidipagina">
    <w:name w:val="footer"/>
    <w:basedOn w:val="Normale"/>
    <w:link w:val="PidipaginaCarattere"/>
    <w:uiPriority w:val="99"/>
    <w:unhideWhenUsed/>
    <w:rsid w:val="00202CA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02CA8"/>
  </w:style>
  <w:style w:type="paragraph" w:styleId="Testofumetto">
    <w:name w:val="Balloon Text"/>
    <w:basedOn w:val="Normale"/>
    <w:link w:val="TestofumettoCarattere"/>
    <w:uiPriority w:val="99"/>
    <w:semiHidden/>
    <w:unhideWhenUsed/>
    <w:rsid w:val="00202CA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02CA8"/>
    <w:rPr>
      <w:rFonts w:ascii="Tahoma" w:hAnsi="Tahoma" w:cs="Tahoma"/>
      <w:sz w:val="16"/>
      <w:szCs w:val="16"/>
    </w:rPr>
  </w:style>
  <w:style w:type="paragraph" w:customStyle="1" w:styleId="Contenutotabella">
    <w:name w:val="Contenuto tabella"/>
    <w:basedOn w:val="Normale"/>
    <w:rsid w:val="00202CA8"/>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202CA8"/>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1691</Words>
  <Characters>9642</Characters>
  <Application>Microsoft Office Word</Application>
  <DocSecurity>0</DocSecurity>
  <Lines>80</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5</cp:revision>
  <dcterms:created xsi:type="dcterms:W3CDTF">2016-09-23T15:42:00Z</dcterms:created>
  <dcterms:modified xsi:type="dcterms:W3CDTF">2016-09-23T15:47:00Z</dcterms:modified>
</cp:coreProperties>
</file>