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C9C" w:rsidRDefault="00733C9C" w:rsidP="00733C9C">
      <w:pPr>
        <w:pStyle w:val="Default"/>
        <w:jc w:val="center"/>
        <w:rPr>
          <w:sz w:val="28"/>
          <w:szCs w:val="28"/>
        </w:rPr>
      </w:pPr>
    </w:p>
    <w:p w:rsidR="00733C9C" w:rsidRDefault="00733C9C" w:rsidP="00733C9C">
      <w:pPr>
        <w:pStyle w:val="Default"/>
        <w:jc w:val="center"/>
        <w:rPr>
          <w:sz w:val="28"/>
          <w:szCs w:val="28"/>
        </w:rPr>
      </w:pPr>
    </w:p>
    <w:p w:rsidR="00733C9C" w:rsidRDefault="00733C9C" w:rsidP="00733C9C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9017DC" wp14:editId="72F01F02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3C9C" w:rsidRPr="009B7A2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33C9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33C9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33C9C" w:rsidRPr="009B7A2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33C9C" w:rsidRPr="008E71E2" w:rsidRDefault="00733C9C" w:rsidP="00733C9C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707BF8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4</w:t>
                            </w:r>
                            <w:r w:rsidR="007C0B3D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9017DC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33C9C" w:rsidRPr="009B7A2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33C9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33C9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33C9C" w:rsidRPr="009B7A2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33C9C" w:rsidRPr="008E71E2" w:rsidRDefault="00733C9C" w:rsidP="00733C9C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707BF8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4</w:t>
                      </w:r>
                      <w:r w:rsidR="007C0B3D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0E27748" wp14:editId="0B06B9A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CCEDE1" wp14:editId="75CEC6E6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3C9C" w:rsidRPr="00E41C2F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Mantova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CCEDE1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33C9C" w:rsidRPr="00E41C2F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Mantova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8B1508E" wp14:editId="656C19BF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07BF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07BF8" w:rsidRPr="00707BF8" w:rsidRDefault="00707BF8" w:rsidP="00707BF8">
      <w:pPr>
        <w:pStyle w:val="Default"/>
        <w:ind w:left="720"/>
        <w:jc w:val="both"/>
        <w:rPr>
          <w:rFonts w:ascii="Corbel" w:hAnsi="Corbel"/>
        </w:rPr>
      </w:pPr>
      <w:r w:rsidRPr="00707BF8">
        <w:rPr>
          <w:rFonts w:ascii="Corbel" w:hAnsi="Corbel"/>
        </w:rPr>
        <w:t xml:space="preserve">Il sito di castiglione delle Stiviere fa riferimento a due scuole: una è quella esistente a Castiglione e una con sede a Gazoldo degli Ippoliti: l’ampliamento si configura come accorpamento di queste due scuole o come vero e proprio ampliamento della scuola di Castiglione? Entrambe le scuole, avendo indirizzi diversi, hanno fornito nell'allegato A richieste di spazi molto diverse: es. la scuola di Castiglione chiede 1 laboratorio enogastronomia, quella di Gazoldo n.8, significa che i laboratori richiesti in totale sono 9? per 300 </w:t>
      </w:r>
      <w:proofErr w:type="gramStart"/>
      <w:r w:rsidRPr="00707BF8">
        <w:rPr>
          <w:rFonts w:ascii="Corbel" w:hAnsi="Corbel"/>
        </w:rPr>
        <w:t>mq ?</w:t>
      </w:r>
      <w:proofErr w:type="gramEnd"/>
    </w:p>
    <w:p w:rsidR="00707BF8" w:rsidRPr="00C06270" w:rsidRDefault="00707BF8" w:rsidP="00707BF8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C06270">
        <w:rPr>
          <w:rFonts w:ascii="Corbel" w:hAnsi="Corbel"/>
        </w:rPr>
        <w:t xml:space="preserve"> </w:t>
      </w:r>
    </w:p>
    <w:p w:rsidR="00707BF8" w:rsidRPr="00707BF8" w:rsidRDefault="00707BF8" w:rsidP="00707BF8">
      <w:pPr>
        <w:pStyle w:val="Default"/>
        <w:ind w:left="720"/>
        <w:jc w:val="both"/>
        <w:rPr>
          <w:rFonts w:ascii="Corbel" w:hAnsi="Corbel"/>
        </w:rPr>
      </w:pPr>
      <w:r w:rsidRPr="00707BF8">
        <w:rPr>
          <w:rFonts w:ascii="Corbel" w:hAnsi="Corbel"/>
        </w:rPr>
        <w:t>Nella scheda sintetica di progetto pubblicata sul sito è specificato: 1) il nuovo edificio è un ampliamento dell’esistente sede dell’Istituto Superiore F. Gonzaga con la quale esso dovrà necessariamente integrarsi; 2) gli spazi ulteriori che si intende rea</w:t>
      </w:r>
      <w:r>
        <w:rPr>
          <w:rFonts w:ascii="Corbel" w:hAnsi="Corbel"/>
        </w:rPr>
        <w:t>lizzare (</w:t>
      </w:r>
      <w:r w:rsidRPr="00707BF8">
        <w:rPr>
          <w:rFonts w:ascii="Corbel" w:hAnsi="Corbel"/>
        </w:rPr>
        <w:t>gli uffici e la direzione didattica non sono richiesti, la palestra e il laboratorio enogastronomico invece sì).</w:t>
      </w:r>
    </w:p>
    <w:p w:rsidR="00707BF8" w:rsidRPr="00707BF8" w:rsidRDefault="00707BF8" w:rsidP="00707BF8">
      <w:pPr>
        <w:pStyle w:val="Default"/>
        <w:ind w:left="720"/>
        <w:jc w:val="both"/>
        <w:rPr>
          <w:rFonts w:ascii="Corbel" w:hAnsi="Corbel"/>
        </w:rPr>
      </w:pPr>
    </w:p>
    <w:p w:rsidR="00707BF8" w:rsidRPr="00707BF8" w:rsidRDefault="00707BF8" w:rsidP="00707BF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07BF8" w:rsidRPr="00707BF8" w:rsidRDefault="00707BF8" w:rsidP="00707BF8">
      <w:pPr>
        <w:pStyle w:val="Default"/>
        <w:ind w:left="720"/>
        <w:jc w:val="both"/>
        <w:rPr>
          <w:rFonts w:ascii="Corbel" w:hAnsi="Corbel"/>
        </w:rPr>
      </w:pPr>
      <w:r w:rsidRPr="00707BF8">
        <w:rPr>
          <w:rFonts w:ascii="Corbel" w:hAnsi="Corbel"/>
        </w:rPr>
        <w:t>Nell’allegato, tra gli spazi richiesti in progetto ci sono n.10 dipartimento -laboratorio 4.0: cosa si intende per tali spazi? Inoltre, il laboratorio acquaticità e fitness richiesto deve essere aperto al pubblico? Si intende una piscina o una vasca che può essere contenuta nella palestra?</w:t>
      </w:r>
    </w:p>
    <w:p w:rsidR="00707BF8" w:rsidRPr="00C06270" w:rsidRDefault="00707BF8" w:rsidP="00707BF8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C06270">
        <w:rPr>
          <w:rFonts w:ascii="Corbel" w:hAnsi="Corbel"/>
        </w:rPr>
        <w:t xml:space="preserve"> </w:t>
      </w:r>
    </w:p>
    <w:p w:rsidR="00707BF8" w:rsidRPr="00707BF8" w:rsidRDefault="00707BF8" w:rsidP="00707BF8">
      <w:pPr>
        <w:pStyle w:val="Default"/>
        <w:ind w:left="720"/>
        <w:jc w:val="both"/>
        <w:rPr>
          <w:rFonts w:ascii="Corbel" w:hAnsi="Corbel"/>
        </w:rPr>
      </w:pPr>
      <w:r w:rsidRPr="00707BF8">
        <w:rPr>
          <w:rFonts w:ascii="Corbel" w:hAnsi="Corbel"/>
        </w:rPr>
        <w:t>Nella scheda sintetica di progetto il laboratorio da realizzare è quello enogastronomico.</w:t>
      </w:r>
    </w:p>
    <w:p w:rsidR="00707BF8" w:rsidRDefault="00707BF8" w:rsidP="00707BF8">
      <w:pPr>
        <w:pStyle w:val="Default"/>
        <w:ind w:left="720"/>
        <w:jc w:val="both"/>
        <w:rPr>
          <w:rFonts w:ascii="Corbel" w:hAnsi="Corbel"/>
        </w:rPr>
      </w:pPr>
    </w:p>
    <w:p w:rsidR="00FA4E80" w:rsidRDefault="00FA4E80" w:rsidP="00707BF8">
      <w:pPr>
        <w:pStyle w:val="Default"/>
        <w:ind w:left="720"/>
        <w:jc w:val="both"/>
        <w:rPr>
          <w:rFonts w:ascii="Corbel" w:hAnsi="Corbel"/>
        </w:rPr>
      </w:pPr>
    </w:p>
    <w:p w:rsidR="00FA4E80" w:rsidRDefault="00FA4E80" w:rsidP="00707BF8">
      <w:pPr>
        <w:pStyle w:val="Default"/>
        <w:ind w:left="720"/>
        <w:jc w:val="both"/>
        <w:rPr>
          <w:rFonts w:ascii="Corbel" w:hAnsi="Corbel"/>
        </w:rPr>
      </w:pPr>
    </w:p>
    <w:p w:rsidR="00FA4E80" w:rsidRDefault="00FA4E80" w:rsidP="00707BF8">
      <w:pPr>
        <w:pStyle w:val="Default"/>
        <w:ind w:left="720"/>
        <w:jc w:val="both"/>
        <w:rPr>
          <w:rFonts w:ascii="Corbel" w:hAnsi="Corbel"/>
        </w:rPr>
      </w:pPr>
    </w:p>
    <w:p w:rsidR="00FA4E80" w:rsidRDefault="00FA4E80" w:rsidP="00707BF8">
      <w:pPr>
        <w:pStyle w:val="Default"/>
        <w:ind w:left="720"/>
        <w:jc w:val="both"/>
        <w:rPr>
          <w:rFonts w:ascii="Corbel" w:hAnsi="Corbel"/>
        </w:rPr>
      </w:pPr>
    </w:p>
    <w:p w:rsidR="00707BF8" w:rsidRPr="00707BF8" w:rsidRDefault="00707BF8" w:rsidP="00707BF8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Quesito</w:t>
      </w:r>
    </w:p>
    <w:p w:rsidR="00707BF8" w:rsidRPr="00707BF8" w:rsidRDefault="00707BF8" w:rsidP="00707BF8">
      <w:pPr>
        <w:pStyle w:val="Default"/>
        <w:ind w:left="720"/>
        <w:jc w:val="both"/>
        <w:rPr>
          <w:rFonts w:ascii="Corbel" w:hAnsi="Corbel"/>
        </w:rPr>
      </w:pPr>
      <w:r w:rsidRPr="00707BF8">
        <w:rPr>
          <w:rFonts w:ascii="Corbel" w:hAnsi="Corbel"/>
        </w:rPr>
        <w:t>Trattandosi di ampliamento il nuovo edificio dovrà essere collegato fisicamente a quello esistente?</w:t>
      </w:r>
    </w:p>
    <w:p w:rsidR="00707BF8" w:rsidRPr="00C06270" w:rsidRDefault="00707BF8" w:rsidP="00707BF8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C06270">
        <w:rPr>
          <w:rFonts w:ascii="Corbel" w:hAnsi="Corbel"/>
        </w:rPr>
        <w:t xml:space="preserve"> </w:t>
      </w:r>
    </w:p>
    <w:p w:rsidR="00707BF8" w:rsidRDefault="00707BF8" w:rsidP="00707BF8">
      <w:pPr>
        <w:pStyle w:val="Default"/>
        <w:ind w:left="720"/>
        <w:jc w:val="both"/>
        <w:rPr>
          <w:rFonts w:ascii="Corbel" w:hAnsi="Corbel"/>
        </w:rPr>
      </w:pPr>
      <w:r w:rsidRPr="00707BF8">
        <w:rPr>
          <w:rFonts w:ascii="Corbel" w:hAnsi="Corbel"/>
        </w:rPr>
        <w:t>Eventuali connessioni sono a discrezione dei concorrenti.</w:t>
      </w:r>
    </w:p>
    <w:p w:rsidR="00733C9C" w:rsidRDefault="00733C9C" w:rsidP="00C06270">
      <w:pPr>
        <w:pStyle w:val="Default"/>
        <w:jc w:val="both"/>
        <w:rPr>
          <w:rFonts w:ascii="Corbel" w:hAnsi="Corbel"/>
        </w:rPr>
      </w:pPr>
    </w:p>
    <w:p w:rsidR="00FA4E80" w:rsidRPr="00707BF8" w:rsidRDefault="00FA4E80" w:rsidP="00FA4E8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A4E80" w:rsidRPr="00FA4E80" w:rsidRDefault="00FA4E80" w:rsidP="00FA4E80">
      <w:pPr>
        <w:pStyle w:val="Default"/>
        <w:ind w:left="708"/>
        <w:jc w:val="both"/>
        <w:rPr>
          <w:rFonts w:ascii="Corbel" w:hAnsi="Corbel"/>
          <w:color w:val="auto"/>
        </w:rPr>
      </w:pPr>
      <w:r w:rsidRPr="00FA4E80">
        <w:rPr>
          <w:rFonts w:ascii="Corbel" w:hAnsi="Corbel"/>
          <w:color w:val="auto"/>
        </w:rPr>
        <w:t>Si chiede</w:t>
      </w:r>
      <w:r>
        <w:rPr>
          <w:rFonts w:ascii="Corbel" w:hAnsi="Corbel"/>
          <w:color w:val="auto"/>
        </w:rPr>
        <w:t>:</w:t>
      </w:r>
    </w:p>
    <w:p w:rsidR="00FA4E80" w:rsidRPr="00FA4E80" w:rsidRDefault="00FA4E80" w:rsidP="00FA4E80">
      <w:pPr>
        <w:pStyle w:val="Default"/>
        <w:ind w:left="708"/>
        <w:jc w:val="both"/>
        <w:rPr>
          <w:rFonts w:ascii="Corbel" w:hAnsi="Corbel"/>
          <w:color w:val="auto"/>
        </w:rPr>
      </w:pPr>
      <w:r w:rsidRPr="00FA4E80">
        <w:rPr>
          <w:rFonts w:ascii="Corbel" w:hAnsi="Corbel"/>
          <w:color w:val="auto"/>
        </w:rPr>
        <w:t>- qual è il livello di vincolo degli azzonamenti di cui sopra?</w:t>
      </w:r>
    </w:p>
    <w:p w:rsidR="00FA4E80" w:rsidRPr="00FA4E80" w:rsidRDefault="00FA4E80" w:rsidP="00FA4E80">
      <w:pPr>
        <w:pStyle w:val="Default"/>
        <w:ind w:left="708"/>
        <w:jc w:val="both"/>
        <w:rPr>
          <w:rFonts w:ascii="Corbel" w:hAnsi="Corbel"/>
          <w:color w:val="auto"/>
        </w:rPr>
      </w:pPr>
      <w:r w:rsidRPr="00FA4E80">
        <w:rPr>
          <w:rFonts w:ascii="Corbel" w:hAnsi="Corbel"/>
          <w:color w:val="auto"/>
        </w:rPr>
        <w:t xml:space="preserve">- è possibile per il nuovo edificio scolastico in progetto ricadere almeno parzialmente nell’area </w:t>
      </w:r>
      <w:proofErr w:type="spellStart"/>
      <w:r w:rsidRPr="00FA4E80">
        <w:rPr>
          <w:rFonts w:ascii="Corbel" w:hAnsi="Corbel"/>
          <w:color w:val="auto"/>
        </w:rPr>
        <w:t>azzonata</w:t>
      </w:r>
      <w:proofErr w:type="spellEnd"/>
      <w:r w:rsidRPr="00FA4E80">
        <w:rPr>
          <w:rFonts w:ascii="Corbel" w:hAnsi="Corbel"/>
          <w:color w:val="auto"/>
        </w:rPr>
        <w:t xml:space="preserve"> come “area di connessione con l’area di intervento, non di cessione </w:t>
      </w:r>
      <w:proofErr w:type="spellStart"/>
      <w:r w:rsidRPr="00FA4E80">
        <w:rPr>
          <w:rFonts w:ascii="Corbel" w:hAnsi="Corbel"/>
          <w:color w:val="auto"/>
        </w:rPr>
        <w:t>all’Inail</w:t>
      </w:r>
      <w:proofErr w:type="spellEnd"/>
      <w:r w:rsidRPr="00FA4E80">
        <w:rPr>
          <w:rFonts w:ascii="Corbel" w:hAnsi="Corbel"/>
          <w:color w:val="auto"/>
        </w:rPr>
        <w:t>, ma oggetto di progetto per garantire la funzionalità dell’intero complesso insediativo scolastico”?</w:t>
      </w:r>
    </w:p>
    <w:p w:rsidR="00FA4E80" w:rsidRPr="00FA4E80" w:rsidRDefault="00FA4E80" w:rsidP="00FA4E80">
      <w:pPr>
        <w:pStyle w:val="Default"/>
        <w:ind w:left="708"/>
        <w:jc w:val="both"/>
        <w:rPr>
          <w:rFonts w:ascii="Corbel" w:hAnsi="Corbel"/>
          <w:color w:val="auto"/>
        </w:rPr>
      </w:pPr>
      <w:r w:rsidRPr="00FA4E80">
        <w:rPr>
          <w:rFonts w:ascii="Corbel" w:hAnsi="Corbel"/>
          <w:color w:val="auto"/>
        </w:rPr>
        <w:t>- nella sciagurata ipotesi che tali azzonamenti dovessero essere vincolanti, gli edifici in progetto dovranno anche rispettare delle distanze minime dai nuovi limiti interni di proprietà?</w:t>
      </w:r>
    </w:p>
    <w:p w:rsidR="00FA4E80" w:rsidRPr="00C06270" w:rsidRDefault="00FA4E80" w:rsidP="00FA4E80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C06270">
        <w:rPr>
          <w:rFonts w:ascii="Corbel" w:hAnsi="Corbel"/>
        </w:rPr>
        <w:t xml:space="preserve"> </w:t>
      </w:r>
    </w:p>
    <w:p w:rsidR="00FA4E80" w:rsidRPr="00FA4E80" w:rsidRDefault="00FA4E80" w:rsidP="00FA4E80">
      <w:pPr>
        <w:pStyle w:val="Default"/>
        <w:ind w:left="708"/>
        <w:jc w:val="both"/>
        <w:rPr>
          <w:rFonts w:ascii="Corbel" w:hAnsi="Corbel"/>
          <w:color w:val="auto"/>
        </w:rPr>
      </w:pPr>
      <w:r w:rsidRPr="00FA4E80">
        <w:rPr>
          <w:rFonts w:ascii="Corbel" w:hAnsi="Corbel"/>
          <w:color w:val="auto"/>
        </w:rPr>
        <w:t xml:space="preserve">La planimetria del file “Area d’intervento. </w:t>
      </w:r>
      <w:proofErr w:type="gramStart"/>
      <w:r w:rsidRPr="00FA4E80">
        <w:rPr>
          <w:rFonts w:ascii="Corbel" w:hAnsi="Corbel"/>
          <w:color w:val="auto"/>
        </w:rPr>
        <w:t>pdf</w:t>
      </w:r>
      <w:proofErr w:type="gramEnd"/>
      <w:r w:rsidRPr="00FA4E80">
        <w:rPr>
          <w:rFonts w:ascii="Corbel" w:hAnsi="Corbel"/>
          <w:color w:val="auto"/>
        </w:rPr>
        <w:t>” è stata pubblicata sul sito internet www.scuoleinnovative.it.</w:t>
      </w:r>
    </w:p>
    <w:p w:rsidR="007C0B3D" w:rsidRDefault="00FA4E80" w:rsidP="00FA4E80">
      <w:pPr>
        <w:pStyle w:val="Default"/>
        <w:ind w:left="708"/>
        <w:jc w:val="both"/>
        <w:rPr>
          <w:rFonts w:ascii="Corbel" w:hAnsi="Corbel"/>
          <w:color w:val="auto"/>
        </w:rPr>
      </w:pPr>
      <w:r w:rsidRPr="00FA4E80">
        <w:rPr>
          <w:rFonts w:ascii="Corbel" w:hAnsi="Corbel"/>
          <w:color w:val="auto"/>
        </w:rPr>
        <w:t xml:space="preserve">I confini delle aree riportati nella planimetria del file “Area d’intervento. </w:t>
      </w:r>
      <w:proofErr w:type="gramStart"/>
      <w:r w:rsidRPr="00FA4E80">
        <w:rPr>
          <w:rFonts w:ascii="Corbel" w:hAnsi="Corbel"/>
          <w:color w:val="auto"/>
        </w:rPr>
        <w:t>pdf</w:t>
      </w:r>
      <w:proofErr w:type="gramEnd"/>
      <w:r w:rsidRPr="00FA4E80">
        <w:rPr>
          <w:rFonts w:ascii="Corbel" w:hAnsi="Corbel"/>
          <w:color w:val="auto"/>
        </w:rPr>
        <w:t xml:space="preserve">” non sono azzonamenti urbanistici ma sono limiti individuati dalla Provincia di Mantova ai fini del concorso di idee in oggetto dettati dalle modalità di finanziamento dell’opera. L’area d’intervento individuata è quella che può essere ceduta </w:t>
      </w:r>
      <w:proofErr w:type="spellStart"/>
      <w:r w:rsidRPr="00FA4E80">
        <w:rPr>
          <w:rFonts w:ascii="Corbel" w:hAnsi="Corbel"/>
          <w:color w:val="auto"/>
        </w:rPr>
        <w:t>all’Inail</w:t>
      </w:r>
      <w:proofErr w:type="spellEnd"/>
      <w:r w:rsidRPr="00FA4E80">
        <w:rPr>
          <w:rFonts w:ascii="Corbel" w:hAnsi="Corbel"/>
          <w:color w:val="auto"/>
        </w:rPr>
        <w:t>. Tutto ciò che viene progettato al di fuori di quest’area può riscontrare problemi in fase di realizzazione.</w:t>
      </w:r>
    </w:p>
    <w:p w:rsidR="00ED1E26" w:rsidRDefault="00ED1E26" w:rsidP="00FA4E80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ED1E26" w:rsidRPr="00707BF8" w:rsidRDefault="00ED1E26" w:rsidP="00ED1E2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D1E26" w:rsidRPr="00ED1E26" w:rsidRDefault="00ED1E26" w:rsidP="00ED1E26">
      <w:pPr>
        <w:pStyle w:val="Default"/>
        <w:ind w:left="708"/>
        <w:jc w:val="both"/>
        <w:rPr>
          <w:rFonts w:ascii="Corbel" w:hAnsi="Corbel"/>
          <w:color w:val="auto"/>
        </w:rPr>
      </w:pPr>
      <w:r w:rsidRPr="00ED1E26">
        <w:rPr>
          <w:rFonts w:ascii="Corbel" w:hAnsi="Corbel"/>
          <w:color w:val="auto"/>
        </w:rPr>
        <w:t xml:space="preserve">E’ possibile per il nuovo edificio scolastico in progetto ricadere almeno parzialmente nell’area </w:t>
      </w:r>
      <w:proofErr w:type="spellStart"/>
      <w:r w:rsidRPr="00ED1E26">
        <w:rPr>
          <w:rFonts w:ascii="Corbel" w:hAnsi="Corbel"/>
          <w:color w:val="auto"/>
        </w:rPr>
        <w:t>azzonata</w:t>
      </w:r>
      <w:proofErr w:type="spellEnd"/>
      <w:r w:rsidRPr="00ED1E26">
        <w:rPr>
          <w:rFonts w:ascii="Corbel" w:hAnsi="Corbel"/>
          <w:color w:val="auto"/>
        </w:rPr>
        <w:t xml:space="preserve"> come “area di connessione con l’area di intervento, non di cessione </w:t>
      </w:r>
      <w:proofErr w:type="spellStart"/>
      <w:r w:rsidRPr="00ED1E26">
        <w:rPr>
          <w:rFonts w:ascii="Corbel" w:hAnsi="Corbel"/>
          <w:color w:val="auto"/>
        </w:rPr>
        <w:t>all’Inail</w:t>
      </w:r>
      <w:proofErr w:type="spellEnd"/>
      <w:r w:rsidRPr="00ED1E26">
        <w:rPr>
          <w:rFonts w:ascii="Corbel" w:hAnsi="Corbel"/>
          <w:color w:val="auto"/>
        </w:rPr>
        <w:t xml:space="preserve">, ma oggetto di progetto per garantire la funzionalità dell’intero complesso”. Il nuovo edificio dovrà mantenere le distanze dai confini delle aree </w:t>
      </w:r>
      <w:proofErr w:type="spellStart"/>
      <w:r w:rsidRPr="00ED1E26">
        <w:rPr>
          <w:rFonts w:ascii="Corbel" w:hAnsi="Corbel"/>
          <w:color w:val="auto"/>
        </w:rPr>
        <w:t>azzonate</w:t>
      </w:r>
      <w:proofErr w:type="spellEnd"/>
      <w:r w:rsidRPr="00ED1E26">
        <w:rPr>
          <w:rFonts w:ascii="Corbel" w:hAnsi="Corbel"/>
          <w:color w:val="auto"/>
        </w:rPr>
        <w:t>?</w:t>
      </w:r>
    </w:p>
    <w:p w:rsidR="00ED1E26" w:rsidRDefault="00ED1E26" w:rsidP="00ED1E26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ED1E26">
        <w:rPr>
          <w:rFonts w:ascii="Corbel" w:hAnsi="Corbel"/>
          <w:color w:val="auto"/>
        </w:rPr>
        <w:t xml:space="preserve"> </w:t>
      </w:r>
    </w:p>
    <w:p w:rsidR="00ED1E26" w:rsidRDefault="00ED1E26" w:rsidP="00ED1E26">
      <w:pPr>
        <w:pStyle w:val="Default"/>
        <w:ind w:left="708"/>
        <w:jc w:val="both"/>
        <w:rPr>
          <w:rFonts w:ascii="Corbel" w:hAnsi="Corbel"/>
          <w:color w:val="auto"/>
        </w:rPr>
      </w:pPr>
      <w:r w:rsidRPr="00ED1E26">
        <w:rPr>
          <w:rFonts w:ascii="Corbel" w:hAnsi="Corbel"/>
          <w:color w:val="auto"/>
        </w:rPr>
        <w:t xml:space="preserve">I confini delle aree riportati nella planimetria del file “Area d’intervento. </w:t>
      </w:r>
      <w:proofErr w:type="gramStart"/>
      <w:r w:rsidRPr="00ED1E26">
        <w:rPr>
          <w:rFonts w:ascii="Corbel" w:hAnsi="Corbel"/>
          <w:color w:val="auto"/>
        </w:rPr>
        <w:t>pdf</w:t>
      </w:r>
      <w:proofErr w:type="gramEnd"/>
      <w:r w:rsidRPr="00ED1E26">
        <w:rPr>
          <w:rFonts w:ascii="Corbel" w:hAnsi="Corbel"/>
          <w:color w:val="auto"/>
        </w:rPr>
        <w:t xml:space="preserve">” non sono azzonamenti urbanistici ma sono limiti individuati dalla Provincia di Mantova ai fini del </w:t>
      </w:r>
      <w:r w:rsidRPr="00ED1E26">
        <w:rPr>
          <w:rFonts w:ascii="Corbel" w:hAnsi="Corbel"/>
          <w:color w:val="auto"/>
        </w:rPr>
        <w:lastRenderedPageBreak/>
        <w:t xml:space="preserve">concorso d’idee in oggetto dettati dalle modalità di finanziamento dell’opera. L’area d’intervento individuata è quella che può essere ceduta </w:t>
      </w:r>
      <w:proofErr w:type="spellStart"/>
      <w:r w:rsidRPr="00ED1E26">
        <w:rPr>
          <w:rFonts w:ascii="Corbel" w:hAnsi="Corbel"/>
          <w:color w:val="auto"/>
        </w:rPr>
        <w:t>all’Inail</w:t>
      </w:r>
      <w:proofErr w:type="spellEnd"/>
      <w:r w:rsidRPr="00ED1E26">
        <w:rPr>
          <w:rFonts w:ascii="Corbel" w:hAnsi="Corbel"/>
          <w:color w:val="auto"/>
        </w:rPr>
        <w:t>. Tutto ciò che viene progettato al di fuori di quest’area può riscontrare problemi in fase di realizzazione.</w:t>
      </w:r>
    </w:p>
    <w:p w:rsidR="00ED1E26" w:rsidRDefault="00ED1E26" w:rsidP="00FA4E80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EA6CE3" w:rsidRPr="00707BF8" w:rsidRDefault="00EA6CE3" w:rsidP="00EA6CE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A6CE3" w:rsidRPr="00EA6CE3" w:rsidRDefault="00EA6CE3" w:rsidP="00EA6CE3">
      <w:pPr>
        <w:pStyle w:val="Default"/>
        <w:ind w:left="708"/>
        <w:jc w:val="both"/>
        <w:rPr>
          <w:rFonts w:ascii="Corbel" w:hAnsi="Corbel"/>
          <w:color w:val="auto"/>
        </w:rPr>
      </w:pPr>
      <w:r w:rsidRPr="00EA6CE3">
        <w:rPr>
          <w:rFonts w:ascii="Corbel" w:hAnsi="Corbel"/>
          <w:color w:val="auto"/>
        </w:rPr>
        <w:t>Non essendo stato disponibile il documento preliminare di progetto si richiedono più specifiche riguardanti l'intervento richiesto.</w:t>
      </w:r>
    </w:p>
    <w:p w:rsidR="00EA6CE3" w:rsidRDefault="00EA6CE3" w:rsidP="00EA6CE3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ED1E26">
        <w:rPr>
          <w:rFonts w:ascii="Corbel" w:hAnsi="Corbel"/>
          <w:color w:val="auto"/>
        </w:rPr>
        <w:t xml:space="preserve"> </w:t>
      </w:r>
    </w:p>
    <w:p w:rsidR="00ED1E26" w:rsidRDefault="00EA6CE3" w:rsidP="00EA6CE3">
      <w:pPr>
        <w:pStyle w:val="Default"/>
        <w:ind w:left="708"/>
        <w:jc w:val="both"/>
        <w:rPr>
          <w:rFonts w:ascii="Corbel" w:hAnsi="Corbel"/>
          <w:color w:val="auto"/>
        </w:rPr>
      </w:pPr>
      <w:r w:rsidRPr="00EA6CE3">
        <w:rPr>
          <w:rFonts w:ascii="Corbel" w:hAnsi="Corbel"/>
          <w:color w:val="auto"/>
        </w:rPr>
        <w:t>Le specifiche di progetto sono evidenziate nei documenti di dettaglio del progetto allegati al bando.</w:t>
      </w:r>
    </w:p>
    <w:p w:rsidR="00D52DE2" w:rsidRDefault="00D52DE2" w:rsidP="00EA6CE3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D52DE2" w:rsidRPr="00707BF8" w:rsidRDefault="00D52DE2" w:rsidP="00D52DE2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D52DE2" w:rsidRPr="00D52DE2" w:rsidRDefault="00D52DE2" w:rsidP="00D52DE2">
      <w:pPr>
        <w:pStyle w:val="Default"/>
        <w:ind w:left="708"/>
        <w:jc w:val="both"/>
        <w:rPr>
          <w:rFonts w:ascii="Corbel" w:hAnsi="Corbel"/>
          <w:color w:val="auto"/>
        </w:rPr>
      </w:pPr>
      <w:r w:rsidRPr="00D52DE2">
        <w:rPr>
          <w:rFonts w:ascii="Corbel" w:hAnsi="Corbel"/>
          <w:color w:val="auto"/>
        </w:rPr>
        <w:t>Si chiede se eventualmente è possibile introdurre, da parte dell’Ente Locale, nuove indicazioni vincolanti, di importanza strategica, dopo oltre due mesi e mezzo dalla pubblicazione del bando, quando ormai i progetti erano sostanzialmente conclusi, vista la data di consegna prevista?</w:t>
      </w:r>
    </w:p>
    <w:p w:rsidR="00D52DE2" w:rsidRDefault="00D52DE2" w:rsidP="00D52DE2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ED1E26">
        <w:rPr>
          <w:rFonts w:ascii="Corbel" w:hAnsi="Corbel"/>
          <w:color w:val="auto"/>
        </w:rPr>
        <w:t xml:space="preserve"> </w:t>
      </w:r>
    </w:p>
    <w:p w:rsidR="00D52DE2" w:rsidRPr="00D52DE2" w:rsidRDefault="00D52DE2" w:rsidP="00D52DE2">
      <w:pPr>
        <w:pStyle w:val="Default"/>
        <w:ind w:left="708"/>
        <w:jc w:val="both"/>
        <w:rPr>
          <w:rFonts w:ascii="Corbel" w:hAnsi="Corbel"/>
          <w:color w:val="auto"/>
        </w:rPr>
      </w:pPr>
      <w:r w:rsidRPr="00D52DE2">
        <w:rPr>
          <w:rFonts w:ascii="Corbel" w:hAnsi="Corbel"/>
          <w:color w:val="auto"/>
        </w:rPr>
        <w:t xml:space="preserve">La planimetria del file “Area d’intervento. </w:t>
      </w:r>
      <w:proofErr w:type="gramStart"/>
      <w:r w:rsidRPr="00D52DE2">
        <w:rPr>
          <w:rFonts w:ascii="Corbel" w:hAnsi="Corbel"/>
          <w:color w:val="auto"/>
        </w:rPr>
        <w:t>pdf</w:t>
      </w:r>
      <w:proofErr w:type="gramEnd"/>
      <w:r w:rsidRPr="00D52DE2">
        <w:rPr>
          <w:rFonts w:ascii="Corbel" w:hAnsi="Corbel"/>
          <w:color w:val="auto"/>
        </w:rPr>
        <w:t xml:space="preserve">” è stata inviata dalla Provincia al MIUR il 20/06/2016 con n. di </w:t>
      </w:r>
      <w:proofErr w:type="spellStart"/>
      <w:r w:rsidRPr="00D52DE2">
        <w:rPr>
          <w:rFonts w:ascii="Corbel" w:hAnsi="Corbel"/>
          <w:color w:val="auto"/>
        </w:rPr>
        <w:t>prot</w:t>
      </w:r>
      <w:proofErr w:type="spellEnd"/>
      <w:r w:rsidRPr="00D52DE2">
        <w:rPr>
          <w:rFonts w:ascii="Corbel" w:hAnsi="Corbel"/>
          <w:color w:val="auto"/>
        </w:rPr>
        <w:t>. 2016/27757.</w:t>
      </w:r>
    </w:p>
    <w:p w:rsidR="00D52DE2" w:rsidRDefault="00D52DE2" w:rsidP="00D52DE2">
      <w:pPr>
        <w:pStyle w:val="Default"/>
        <w:ind w:left="708"/>
        <w:jc w:val="both"/>
        <w:rPr>
          <w:rFonts w:ascii="Corbel" w:hAnsi="Corbel"/>
          <w:color w:val="auto"/>
        </w:rPr>
      </w:pPr>
      <w:r w:rsidRPr="00D52DE2">
        <w:rPr>
          <w:rFonts w:ascii="Corbel" w:hAnsi="Corbel"/>
          <w:color w:val="auto"/>
        </w:rPr>
        <w:t xml:space="preserve">I confini delle aree riportati nella planimetria del file “Area d’intervento. </w:t>
      </w:r>
      <w:proofErr w:type="gramStart"/>
      <w:r w:rsidRPr="00D52DE2">
        <w:rPr>
          <w:rFonts w:ascii="Corbel" w:hAnsi="Corbel"/>
          <w:color w:val="auto"/>
        </w:rPr>
        <w:t>pdf</w:t>
      </w:r>
      <w:proofErr w:type="gramEnd"/>
      <w:r w:rsidRPr="00D52DE2">
        <w:rPr>
          <w:rFonts w:ascii="Corbel" w:hAnsi="Corbel"/>
          <w:color w:val="auto"/>
        </w:rPr>
        <w:t xml:space="preserve">” non sono azzonamenti urbanistici ma sono limiti individuati dalla Provincia di Mantova ai fini del concorso di idee in oggetto dettati dalle modalità di finanziamento dell’opera. L’area d’intervento individuata è quella che può essere ceduta </w:t>
      </w:r>
      <w:proofErr w:type="spellStart"/>
      <w:r w:rsidRPr="00D52DE2">
        <w:rPr>
          <w:rFonts w:ascii="Corbel" w:hAnsi="Corbel"/>
          <w:color w:val="auto"/>
        </w:rPr>
        <w:t>all’Inail</w:t>
      </w:r>
      <w:proofErr w:type="spellEnd"/>
      <w:r w:rsidRPr="00D52DE2">
        <w:rPr>
          <w:rFonts w:ascii="Corbel" w:hAnsi="Corbel"/>
          <w:color w:val="auto"/>
        </w:rPr>
        <w:t>. Tutto ciò che viene progettato al di fuori di quest’area può riscontrare problemi in fase di realizzazione.</w:t>
      </w:r>
    </w:p>
    <w:p w:rsidR="00EA6CE3" w:rsidRDefault="00EA6CE3" w:rsidP="00EA6CE3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ED3B29" w:rsidRPr="00707BF8" w:rsidRDefault="00ED3B29" w:rsidP="00ED3B2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ED3B29" w:rsidRPr="00ED3B29" w:rsidRDefault="00ED3B29" w:rsidP="00ED3B29">
      <w:pPr>
        <w:pStyle w:val="Default"/>
        <w:ind w:left="708"/>
        <w:jc w:val="both"/>
        <w:rPr>
          <w:rFonts w:ascii="Corbel" w:hAnsi="Corbel"/>
          <w:color w:val="auto"/>
        </w:rPr>
      </w:pPr>
      <w:r w:rsidRPr="00ED3B29">
        <w:rPr>
          <w:rFonts w:ascii="Corbel" w:hAnsi="Corbel"/>
          <w:color w:val="auto"/>
        </w:rPr>
        <w:t>In data 6 agosto 2016 è stato posto un quesito relativo al livello di vincolo degli azzonamenti introdotti successivamente all’emanazione del Bando (File: “Area d’intervento.pdf e File: Area d’</w:t>
      </w:r>
      <w:proofErr w:type="spellStart"/>
      <w:r w:rsidRPr="00ED3B29">
        <w:rPr>
          <w:rFonts w:ascii="Corbel" w:hAnsi="Corbel"/>
          <w:color w:val="auto"/>
        </w:rPr>
        <w:t>intervento.dwg</w:t>
      </w:r>
      <w:proofErr w:type="spellEnd"/>
      <w:r w:rsidRPr="00ED3B29">
        <w:rPr>
          <w:rFonts w:ascii="Corbel" w:hAnsi="Corbel"/>
          <w:color w:val="auto"/>
        </w:rPr>
        <w:t>), ma ad oggi nonostante nel sito dell’area – Provincia di Mantova, nelle FAQ compaia la scritta “Aggiornato in data 22.08.2016”, non viene data nessuna risposta a tale domanda. Inoltre, appare improbabile che al 22 agosto sia stata fatta una sola domanda relativamente a tale intervento, come appare dalle risposte.</w:t>
      </w:r>
    </w:p>
    <w:p w:rsidR="00ED3B29" w:rsidRPr="00ED3B29" w:rsidRDefault="00ED3B29" w:rsidP="00ED3B29">
      <w:pPr>
        <w:pStyle w:val="Default"/>
        <w:ind w:left="708"/>
        <w:jc w:val="both"/>
        <w:rPr>
          <w:rFonts w:ascii="Corbel" w:hAnsi="Corbel"/>
          <w:color w:val="auto"/>
        </w:rPr>
      </w:pPr>
      <w:r w:rsidRPr="00ED3B29">
        <w:rPr>
          <w:rFonts w:ascii="Corbel" w:hAnsi="Corbel"/>
          <w:color w:val="auto"/>
        </w:rPr>
        <w:lastRenderedPageBreak/>
        <w:t>Risulta pleonastico sottolineare l’importanza di tale chiarimento e anche il fatto che se tale azzonamento dovesse essere vincolante sarebbe, oltre che tardivo, in contrasto con altre indicazioni presenti nel bando.</w:t>
      </w:r>
    </w:p>
    <w:p w:rsidR="00ED3B29" w:rsidRDefault="00ED3B29" w:rsidP="00ED3B29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ED3B29">
        <w:rPr>
          <w:rFonts w:ascii="Corbel" w:hAnsi="Corbel"/>
          <w:color w:val="auto"/>
        </w:rPr>
        <w:t xml:space="preserve"> </w:t>
      </w:r>
    </w:p>
    <w:p w:rsidR="00EA6CE3" w:rsidRDefault="00ED3B29" w:rsidP="00ED3B29">
      <w:pPr>
        <w:pStyle w:val="Default"/>
        <w:ind w:left="708"/>
        <w:jc w:val="both"/>
        <w:rPr>
          <w:rFonts w:ascii="Corbel" w:hAnsi="Corbel"/>
          <w:color w:val="auto"/>
        </w:rPr>
      </w:pPr>
      <w:r w:rsidRPr="00ED3B29">
        <w:rPr>
          <w:rFonts w:ascii="Corbel" w:hAnsi="Corbel"/>
          <w:color w:val="auto"/>
        </w:rPr>
        <w:t xml:space="preserve">La planimetria del file “Area d’intervento. </w:t>
      </w:r>
      <w:proofErr w:type="gramStart"/>
      <w:r w:rsidRPr="00ED3B29">
        <w:rPr>
          <w:rFonts w:ascii="Corbel" w:hAnsi="Corbel"/>
          <w:color w:val="auto"/>
        </w:rPr>
        <w:t>pdf</w:t>
      </w:r>
      <w:proofErr w:type="gramEnd"/>
      <w:r w:rsidRPr="00ED3B29">
        <w:rPr>
          <w:rFonts w:ascii="Corbel" w:hAnsi="Corbel"/>
          <w:color w:val="auto"/>
        </w:rPr>
        <w:t xml:space="preserve">” è stata pubblicata sul sito internet </w:t>
      </w:r>
      <w:hyperlink r:id="rId8" w:history="1">
        <w:r w:rsidRPr="00EB4366">
          <w:rPr>
            <w:rStyle w:val="Collegamentoipertestuale"/>
            <w:rFonts w:ascii="Corbel" w:hAnsi="Corbel"/>
          </w:rPr>
          <w:t>www.scuoleinnovative.it</w:t>
        </w:r>
      </w:hyperlink>
      <w:r>
        <w:rPr>
          <w:rFonts w:ascii="Corbel" w:hAnsi="Corbel"/>
          <w:color w:val="auto"/>
        </w:rPr>
        <w:t xml:space="preserve"> </w:t>
      </w:r>
      <w:r w:rsidRPr="00ED3B29">
        <w:rPr>
          <w:rFonts w:ascii="Corbel" w:hAnsi="Corbel"/>
          <w:color w:val="auto"/>
        </w:rPr>
        <w:t xml:space="preserve">I confini delle aree riportati nella planimetria del file “Area d’intervento. </w:t>
      </w:r>
      <w:proofErr w:type="gramStart"/>
      <w:r w:rsidRPr="00ED3B29">
        <w:rPr>
          <w:rFonts w:ascii="Corbel" w:hAnsi="Corbel"/>
          <w:color w:val="auto"/>
        </w:rPr>
        <w:t>pdf</w:t>
      </w:r>
      <w:proofErr w:type="gramEnd"/>
      <w:r w:rsidRPr="00ED3B29">
        <w:rPr>
          <w:rFonts w:ascii="Corbel" w:hAnsi="Corbel"/>
          <w:color w:val="auto"/>
        </w:rPr>
        <w:t xml:space="preserve">” non sono azzonamenti urbanistici ma sono limiti individuati dalla Provincia di Mantova ai fini del concorso d’idee in oggetto dettati dalle modalità di finanziamento dell’opera. L’area d’intervento individuata è quella che può essere ceduta </w:t>
      </w:r>
      <w:proofErr w:type="spellStart"/>
      <w:r w:rsidRPr="00ED3B29">
        <w:rPr>
          <w:rFonts w:ascii="Corbel" w:hAnsi="Corbel"/>
          <w:color w:val="auto"/>
        </w:rPr>
        <w:t>all’Inail</w:t>
      </w:r>
      <w:proofErr w:type="spellEnd"/>
      <w:r w:rsidRPr="00ED3B29">
        <w:rPr>
          <w:rFonts w:ascii="Corbel" w:hAnsi="Corbel"/>
          <w:color w:val="auto"/>
        </w:rPr>
        <w:t>. Tutto ciò che viene progettato al di fuori di quest’area può riscontrare problemi in fase di realizzazione.</w:t>
      </w:r>
    </w:p>
    <w:p w:rsidR="006769A3" w:rsidRDefault="006769A3" w:rsidP="00ED3B29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6769A3" w:rsidRPr="00707BF8" w:rsidRDefault="006769A3" w:rsidP="006769A3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6769A3" w:rsidRDefault="006769A3" w:rsidP="00ED3B29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6769A3" w:rsidRPr="006769A3" w:rsidRDefault="006769A3" w:rsidP="006769A3">
      <w:pPr>
        <w:pStyle w:val="Default"/>
        <w:ind w:left="708"/>
        <w:jc w:val="both"/>
        <w:rPr>
          <w:rFonts w:ascii="Corbel" w:hAnsi="Corbel"/>
          <w:color w:val="auto"/>
        </w:rPr>
      </w:pPr>
      <w:r w:rsidRPr="006769A3">
        <w:rPr>
          <w:rFonts w:ascii="Corbel" w:hAnsi="Corbel"/>
          <w:color w:val="auto"/>
        </w:rPr>
        <w:t>Si chiede il livello di vincolo introdotto dalla planimetria riportata nel File “Area d’intervento.pdf e nel File: Area d’</w:t>
      </w:r>
      <w:proofErr w:type="spellStart"/>
      <w:r w:rsidRPr="006769A3">
        <w:rPr>
          <w:rFonts w:ascii="Corbel" w:hAnsi="Corbel"/>
          <w:color w:val="auto"/>
        </w:rPr>
        <w:t>intervento.dwg</w:t>
      </w:r>
      <w:proofErr w:type="spellEnd"/>
      <w:r w:rsidRPr="006769A3">
        <w:rPr>
          <w:rFonts w:ascii="Corbel" w:hAnsi="Corbel"/>
          <w:color w:val="auto"/>
        </w:rPr>
        <w:t>, visto che è stato inserito nella documentazione del bando in prossimità della data di consegna?</w:t>
      </w:r>
    </w:p>
    <w:p w:rsidR="006769A3" w:rsidRDefault="006769A3" w:rsidP="006769A3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ED3B29">
        <w:rPr>
          <w:rFonts w:ascii="Corbel" w:hAnsi="Corbel"/>
          <w:color w:val="auto"/>
        </w:rPr>
        <w:t xml:space="preserve"> </w:t>
      </w:r>
    </w:p>
    <w:p w:rsidR="006769A3" w:rsidRDefault="006769A3" w:rsidP="006769A3">
      <w:pPr>
        <w:pStyle w:val="Default"/>
        <w:ind w:left="708"/>
        <w:jc w:val="both"/>
        <w:rPr>
          <w:rFonts w:ascii="Corbel" w:hAnsi="Corbel"/>
          <w:color w:val="auto"/>
        </w:rPr>
      </w:pPr>
      <w:r w:rsidRPr="006769A3">
        <w:rPr>
          <w:rFonts w:ascii="Corbel" w:hAnsi="Corbel"/>
          <w:color w:val="auto"/>
        </w:rPr>
        <w:t xml:space="preserve">I confini delle aree riportati nella planimetria del file “Area d’intervento. </w:t>
      </w:r>
      <w:proofErr w:type="gramStart"/>
      <w:r w:rsidRPr="006769A3">
        <w:rPr>
          <w:rFonts w:ascii="Corbel" w:hAnsi="Corbel"/>
          <w:color w:val="auto"/>
        </w:rPr>
        <w:t>pdf</w:t>
      </w:r>
      <w:proofErr w:type="gramEnd"/>
      <w:r w:rsidRPr="006769A3">
        <w:rPr>
          <w:rFonts w:ascii="Corbel" w:hAnsi="Corbel"/>
          <w:color w:val="auto"/>
        </w:rPr>
        <w:t xml:space="preserve">” non sono azzonamenti urbanistici ma sono limiti individuati dalla Provincia di Mantova ai fini del concorso d’idee in oggetto dettati dalle modalità di finanziamento dell’opera. L’area d’intervento individuata è quella che può essere ceduta </w:t>
      </w:r>
      <w:proofErr w:type="spellStart"/>
      <w:r w:rsidRPr="006769A3">
        <w:rPr>
          <w:rFonts w:ascii="Corbel" w:hAnsi="Corbel"/>
          <w:color w:val="auto"/>
        </w:rPr>
        <w:t>all’Inail</w:t>
      </w:r>
      <w:proofErr w:type="spellEnd"/>
      <w:r w:rsidRPr="006769A3">
        <w:rPr>
          <w:rFonts w:ascii="Corbel" w:hAnsi="Corbel"/>
          <w:color w:val="auto"/>
        </w:rPr>
        <w:t>. Tutto ciò che viene progettato al di fuori di quest’area può riscontrare problemi in fase di realizzazione.</w:t>
      </w:r>
    </w:p>
    <w:p w:rsidR="008B4A5E" w:rsidRDefault="008B4A5E" w:rsidP="006769A3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8B4A5E" w:rsidRPr="00707BF8" w:rsidRDefault="008B4A5E" w:rsidP="008B4A5E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B4A5E" w:rsidRPr="008B4A5E" w:rsidRDefault="008B4A5E" w:rsidP="008B4A5E">
      <w:pPr>
        <w:pStyle w:val="Default"/>
        <w:ind w:left="708"/>
        <w:jc w:val="both"/>
        <w:rPr>
          <w:rFonts w:ascii="Corbel" w:hAnsi="Corbel"/>
          <w:color w:val="auto"/>
        </w:rPr>
      </w:pPr>
      <w:r w:rsidRPr="008B4A5E">
        <w:rPr>
          <w:rFonts w:ascii="Corbel" w:hAnsi="Corbel"/>
          <w:color w:val="auto"/>
        </w:rPr>
        <w:t>Sono vincolanti gli azzonamenti introdotti dalla planimetria riportata nel File: “Area d’intervento.pdf” e nel File: “Area d’</w:t>
      </w:r>
      <w:proofErr w:type="spellStart"/>
      <w:r w:rsidRPr="008B4A5E">
        <w:rPr>
          <w:rFonts w:ascii="Corbel" w:hAnsi="Corbel"/>
          <w:color w:val="auto"/>
        </w:rPr>
        <w:t>intervento.dwg</w:t>
      </w:r>
      <w:proofErr w:type="spellEnd"/>
      <w:r w:rsidRPr="008B4A5E">
        <w:rPr>
          <w:rFonts w:ascii="Corbel" w:hAnsi="Corbel"/>
          <w:color w:val="auto"/>
        </w:rPr>
        <w:t>,” del cui inserimento è stata data comunicazione solo il 5 agosto 2016, in prossimità della consegna?</w:t>
      </w:r>
    </w:p>
    <w:p w:rsidR="008B4A5E" w:rsidRDefault="008B4A5E" w:rsidP="008B4A5E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ED3B29">
        <w:rPr>
          <w:rFonts w:ascii="Corbel" w:hAnsi="Corbel"/>
          <w:color w:val="auto"/>
        </w:rPr>
        <w:t xml:space="preserve"> </w:t>
      </w:r>
    </w:p>
    <w:p w:rsidR="008B4A5E" w:rsidRDefault="008B4A5E" w:rsidP="008B4A5E">
      <w:pPr>
        <w:pStyle w:val="Default"/>
        <w:ind w:left="708"/>
        <w:jc w:val="both"/>
        <w:rPr>
          <w:rFonts w:ascii="Corbel" w:hAnsi="Corbel"/>
          <w:color w:val="auto"/>
        </w:rPr>
      </w:pPr>
      <w:r w:rsidRPr="008B4A5E">
        <w:rPr>
          <w:rFonts w:ascii="Corbel" w:hAnsi="Corbel"/>
          <w:color w:val="auto"/>
        </w:rPr>
        <w:t xml:space="preserve">I confini delle aree riportati nella planimetria del file “Area d’intervento. </w:t>
      </w:r>
      <w:proofErr w:type="gramStart"/>
      <w:r w:rsidRPr="008B4A5E">
        <w:rPr>
          <w:rFonts w:ascii="Corbel" w:hAnsi="Corbel"/>
          <w:color w:val="auto"/>
        </w:rPr>
        <w:t>pdf</w:t>
      </w:r>
      <w:proofErr w:type="gramEnd"/>
      <w:r w:rsidRPr="008B4A5E">
        <w:rPr>
          <w:rFonts w:ascii="Corbel" w:hAnsi="Corbel"/>
          <w:color w:val="auto"/>
        </w:rPr>
        <w:t xml:space="preserve">” non sono azzonamenti urbanistici ma sono limiti individuati dalla Provincia di Mantova ai fini del concorso d’idee in oggetto dettati dalle modalità di finanziamento dell’opera. L’area </w:t>
      </w:r>
      <w:r w:rsidRPr="008B4A5E">
        <w:rPr>
          <w:rFonts w:ascii="Corbel" w:hAnsi="Corbel"/>
          <w:color w:val="auto"/>
        </w:rPr>
        <w:lastRenderedPageBreak/>
        <w:t xml:space="preserve">d’intervento individuata è quella che può essere ceduta </w:t>
      </w:r>
      <w:proofErr w:type="spellStart"/>
      <w:r w:rsidRPr="008B4A5E">
        <w:rPr>
          <w:rFonts w:ascii="Corbel" w:hAnsi="Corbel"/>
          <w:color w:val="auto"/>
        </w:rPr>
        <w:t>all’Inail</w:t>
      </w:r>
      <w:proofErr w:type="spellEnd"/>
      <w:r w:rsidRPr="008B4A5E">
        <w:rPr>
          <w:rFonts w:ascii="Corbel" w:hAnsi="Corbel"/>
          <w:color w:val="auto"/>
        </w:rPr>
        <w:t>. Tutto ciò che viene progettato al di fuori di quest’area può riscontrare problemi in fase di realizzazione.</w:t>
      </w:r>
    </w:p>
    <w:p w:rsidR="00ED1E26" w:rsidRDefault="00ED1E26" w:rsidP="00FA4E80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407C4C" w:rsidRPr="00707BF8" w:rsidRDefault="00407C4C" w:rsidP="00407C4C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407C4C" w:rsidRPr="00407C4C" w:rsidRDefault="00407C4C" w:rsidP="00407C4C">
      <w:pPr>
        <w:pStyle w:val="Default"/>
        <w:ind w:left="708"/>
        <w:jc w:val="both"/>
        <w:rPr>
          <w:rFonts w:ascii="Corbel" w:hAnsi="Corbel"/>
          <w:color w:val="auto"/>
        </w:rPr>
      </w:pPr>
      <w:r w:rsidRPr="00407C4C">
        <w:rPr>
          <w:rFonts w:ascii="Corbel" w:hAnsi="Corbel"/>
          <w:color w:val="auto"/>
        </w:rPr>
        <w:t xml:space="preserve">Si chiede se sono vincolanti le indicazioni riportate nel File “Area d’intervento. </w:t>
      </w:r>
      <w:proofErr w:type="gramStart"/>
      <w:r w:rsidRPr="00407C4C">
        <w:rPr>
          <w:rFonts w:ascii="Corbel" w:hAnsi="Corbel"/>
          <w:color w:val="auto"/>
        </w:rPr>
        <w:t>pdf</w:t>
      </w:r>
      <w:proofErr w:type="gramEnd"/>
      <w:r w:rsidRPr="00407C4C">
        <w:rPr>
          <w:rFonts w:ascii="Corbel" w:hAnsi="Corbel"/>
          <w:color w:val="auto"/>
        </w:rPr>
        <w:t>”, inserito solo recentemente tra la documentazione del bando di concorso?</w:t>
      </w:r>
    </w:p>
    <w:p w:rsidR="00407C4C" w:rsidRDefault="00407C4C" w:rsidP="00407C4C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407C4C">
        <w:rPr>
          <w:rFonts w:ascii="Corbel" w:hAnsi="Corbel"/>
          <w:color w:val="auto"/>
        </w:rPr>
        <w:t xml:space="preserve"> </w:t>
      </w:r>
    </w:p>
    <w:p w:rsidR="00407C4C" w:rsidRDefault="00407C4C" w:rsidP="00407C4C">
      <w:pPr>
        <w:pStyle w:val="Default"/>
        <w:ind w:left="708"/>
        <w:jc w:val="both"/>
        <w:rPr>
          <w:rFonts w:ascii="Corbel" w:hAnsi="Corbel"/>
          <w:color w:val="auto"/>
        </w:rPr>
      </w:pPr>
      <w:r w:rsidRPr="00407C4C">
        <w:rPr>
          <w:rFonts w:ascii="Corbel" w:hAnsi="Corbel"/>
          <w:color w:val="auto"/>
        </w:rPr>
        <w:t xml:space="preserve">I confini delle aree riportati nella planimetria del file “Area d’intervento. </w:t>
      </w:r>
      <w:proofErr w:type="gramStart"/>
      <w:r w:rsidRPr="00407C4C">
        <w:rPr>
          <w:rFonts w:ascii="Corbel" w:hAnsi="Corbel"/>
          <w:color w:val="auto"/>
        </w:rPr>
        <w:t>pdf</w:t>
      </w:r>
      <w:proofErr w:type="gramEnd"/>
      <w:r w:rsidRPr="00407C4C">
        <w:rPr>
          <w:rFonts w:ascii="Corbel" w:hAnsi="Corbel"/>
          <w:color w:val="auto"/>
        </w:rPr>
        <w:t xml:space="preserve">” non sono azzonamenti urbanistici ma sono limiti individuati dalla Provincia di Mantova ai fini del concorso d’idee in oggetto dettati dalle modalità di finanziamento dell’opera. L’area d’intervento individuata è quella che può essere ceduta </w:t>
      </w:r>
      <w:proofErr w:type="spellStart"/>
      <w:r w:rsidRPr="00407C4C">
        <w:rPr>
          <w:rFonts w:ascii="Corbel" w:hAnsi="Corbel"/>
          <w:color w:val="auto"/>
        </w:rPr>
        <w:t>all’Inail</w:t>
      </w:r>
      <w:proofErr w:type="spellEnd"/>
      <w:r w:rsidRPr="00407C4C">
        <w:rPr>
          <w:rFonts w:ascii="Corbel" w:hAnsi="Corbel"/>
          <w:color w:val="auto"/>
        </w:rPr>
        <w:t>. Tutto ciò che viene progettato al di fuori di quest’area può riscontrare problemi in fase di realizzazione.</w:t>
      </w:r>
    </w:p>
    <w:p w:rsidR="00407C4C" w:rsidRDefault="00407C4C" w:rsidP="00407C4C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8467C4" w:rsidRPr="00707BF8" w:rsidRDefault="008467C4" w:rsidP="008467C4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467C4" w:rsidRPr="008467C4" w:rsidRDefault="008467C4" w:rsidP="008467C4">
      <w:pPr>
        <w:pStyle w:val="Default"/>
        <w:ind w:left="708"/>
        <w:jc w:val="both"/>
        <w:rPr>
          <w:rFonts w:ascii="Corbel" w:hAnsi="Corbel"/>
          <w:color w:val="auto"/>
        </w:rPr>
      </w:pPr>
      <w:r w:rsidRPr="008467C4">
        <w:rPr>
          <w:rFonts w:ascii="Corbel" w:hAnsi="Corbel"/>
          <w:color w:val="auto"/>
        </w:rPr>
        <w:t>Cos</w:t>
      </w:r>
      <w:r>
        <w:rPr>
          <w:rFonts w:ascii="Corbel" w:hAnsi="Corbel"/>
          <w:color w:val="auto"/>
        </w:rPr>
        <w:t>a</w:t>
      </w:r>
      <w:r w:rsidRPr="008467C4">
        <w:rPr>
          <w:rFonts w:ascii="Corbel" w:hAnsi="Corbel"/>
          <w:color w:val="auto"/>
        </w:rPr>
        <w:t xml:space="preserve"> si intende per planivolumetrico e </w:t>
      </w:r>
      <w:proofErr w:type="spellStart"/>
      <w:r w:rsidRPr="008467C4">
        <w:rPr>
          <w:rFonts w:ascii="Corbel" w:hAnsi="Corbel"/>
          <w:color w:val="auto"/>
        </w:rPr>
        <w:t>masterplan</w:t>
      </w:r>
      <w:proofErr w:type="spellEnd"/>
      <w:r w:rsidRPr="008467C4">
        <w:rPr>
          <w:rFonts w:ascii="Corbel" w:hAnsi="Corbel"/>
          <w:color w:val="auto"/>
        </w:rPr>
        <w:t xml:space="preserve">? È corretto creare una </w:t>
      </w:r>
      <w:proofErr w:type="spellStart"/>
      <w:r w:rsidRPr="008467C4">
        <w:rPr>
          <w:rFonts w:ascii="Corbel" w:hAnsi="Corbel"/>
          <w:color w:val="auto"/>
        </w:rPr>
        <w:t>ortofoto</w:t>
      </w:r>
      <w:proofErr w:type="spellEnd"/>
      <w:r w:rsidRPr="008467C4">
        <w:rPr>
          <w:rFonts w:ascii="Corbel" w:hAnsi="Corbel"/>
          <w:color w:val="auto"/>
        </w:rPr>
        <w:t xml:space="preserve"> con </w:t>
      </w:r>
      <w:proofErr w:type="spellStart"/>
      <w:r w:rsidRPr="008467C4">
        <w:rPr>
          <w:rFonts w:ascii="Corbel" w:hAnsi="Corbel"/>
          <w:color w:val="auto"/>
        </w:rPr>
        <w:t>fotoinserimento</w:t>
      </w:r>
      <w:proofErr w:type="spellEnd"/>
      <w:r w:rsidRPr="008467C4">
        <w:rPr>
          <w:rFonts w:ascii="Corbel" w:hAnsi="Corbel"/>
          <w:color w:val="auto"/>
        </w:rPr>
        <w:t xml:space="preserve"> per il planivolumetrico mentre per il </w:t>
      </w:r>
      <w:proofErr w:type="spellStart"/>
      <w:r w:rsidRPr="008467C4">
        <w:rPr>
          <w:rFonts w:ascii="Corbel" w:hAnsi="Corbel"/>
          <w:color w:val="auto"/>
        </w:rPr>
        <w:t>masterplan</w:t>
      </w:r>
      <w:proofErr w:type="spellEnd"/>
      <w:r w:rsidRPr="008467C4">
        <w:rPr>
          <w:rFonts w:ascii="Corbel" w:hAnsi="Corbel"/>
          <w:color w:val="auto"/>
        </w:rPr>
        <w:t xml:space="preserve"> una disegno generale al 500 o al 1000, comprensivo dell'edificio di progetto, dell'area d'intervento e dell'edificio esistente?</w:t>
      </w:r>
    </w:p>
    <w:p w:rsidR="008467C4" w:rsidRDefault="008467C4" w:rsidP="008467C4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8467C4">
        <w:rPr>
          <w:rFonts w:ascii="Corbel" w:hAnsi="Corbel"/>
          <w:color w:val="auto"/>
        </w:rPr>
        <w:t xml:space="preserve"> </w:t>
      </w:r>
    </w:p>
    <w:p w:rsidR="00407C4C" w:rsidRDefault="008467C4" w:rsidP="008467C4">
      <w:pPr>
        <w:pStyle w:val="Default"/>
        <w:ind w:left="708"/>
        <w:jc w:val="both"/>
        <w:rPr>
          <w:rFonts w:ascii="Corbel" w:hAnsi="Corbel"/>
          <w:color w:val="auto"/>
        </w:rPr>
      </w:pPr>
      <w:r w:rsidRPr="008467C4">
        <w:rPr>
          <w:rFonts w:ascii="Corbel" w:hAnsi="Corbel"/>
          <w:color w:val="auto"/>
        </w:rPr>
        <w:t xml:space="preserve">Le indicazioni sono contenute nel bando pubblicato sul sito internet </w:t>
      </w:r>
      <w:hyperlink r:id="rId9" w:history="1">
        <w:r w:rsidRPr="00606282">
          <w:rPr>
            <w:rStyle w:val="Collegamentoipertestuale"/>
            <w:rFonts w:ascii="Corbel" w:hAnsi="Corbel"/>
          </w:rPr>
          <w:t>www.scuoleinnovative.it</w:t>
        </w:r>
      </w:hyperlink>
      <w:r>
        <w:rPr>
          <w:rFonts w:ascii="Corbel" w:hAnsi="Corbel"/>
          <w:color w:val="auto"/>
        </w:rPr>
        <w:t xml:space="preserve"> </w:t>
      </w:r>
    </w:p>
    <w:p w:rsidR="00BF7540" w:rsidRDefault="00BF7540" w:rsidP="008467C4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BF7540" w:rsidRPr="00707BF8" w:rsidRDefault="00BF7540" w:rsidP="00BF7540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BF7540" w:rsidRPr="00BF7540" w:rsidRDefault="00BF7540" w:rsidP="00BF7540">
      <w:pPr>
        <w:pStyle w:val="Default"/>
        <w:ind w:left="708"/>
        <w:jc w:val="both"/>
        <w:rPr>
          <w:rFonts w:ascii="Corbel" w:hAnsi="Corbel"/>
          <w:color w:val="auto"/>
        </w:rPr>
      </w:pPr>
      <w:r w:rsidRPr="00BF7540">
        <w:rPr>
          <w:rFonts w:ascii="Corbel" w:hAnsi="Corbel"/>
          <w:color w:val="auto"/>
        </w:rPr>
        <w:t xml:space="preserve">Per </w:t>
      </w:r>
      <w:proofErr w:type="spellStart"/>
      <w:r w:rsidRPr="00BF7540">
        <w:rPr>
          <w:rFonts w:ascii="Corbel" w:hAnsi="Corbel"/>
          <w:color w:val="auto"/>
        </w:rPr>
        <w:t>fotoinserimento</w:t>
      </w:r>
      <w:proofErr w:type="spellEnd"/>
      <w:r w:rsidRPr="00BF7540">
        <w:rPr>
          <w:rFonts w:ascii="Corbel" w:hAnsi="Corbel"/>
          <w:color w:val="auto"/>
        </w:rPr>
        <w:t xml:space="preserve"> si intende una simulazione dall'alto o prospettica?</w:t>
      </w:r>
    </w:p>
    <w:p w:rsidR="00BF7540" w:rsidRDefault="00BF7540" w:rsidP="00BF7540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8467C4">
        <w:rPr>
          <w:rFonts w:ascii="Corbel" w:hAnsi="Corbel"/>
          <w:color w:val="auto"/>
        </w:rPr>
        <w:t xml:space="preserve"> </w:t>
      </w:r>
    </w:p>
    <w:p w:rsidR="00BF7540" w:rsidRDefault="00BF7540" w:rsidP="00BF7540">
      <w:pPr>
        <w:pStyle w:val="Default"/>
        <w:ind w:left="708"/>
        <w:jc w:val="both"/>
        <w:rPr>
          <w:rFonts w:ascii="Corbel" w:hAnsi="Corbel"/>
          <w:color w:val="auto"/>
        </w:rPr>
      </w:pPr>
      <w:r w:rsidRPr="00BF7540">
        <w:rPr>
          <w:rFonts w:ascii="Corbel" w:hAnsi="Corbel"/>
          <w:color w:val="auto"/>
        </w:rPr>
        <w:t xml:space="preserve">Le indicazioni sono contenute nel bando pubblicato sul sito internet </w:t>
      </w:r>
      <w:hyperlink r:id="rId10" w:history="1">
        <w:r w:rsidRPr="00606282">
          <w:rPr>
            <w:rStyle w:val="Collegamentoipertestuale"/>
            <w:rFonts w:ascii="Corbel" w:hAnsi="Corbel"/>
          </w:rPr>
          <w:t>www.scuoleinnovative.it</w:t>
        </w:r>
      </w:hyperlink>
      <w:r>
        <w:rPr>
          <w:rFonts w:ascii="Corbel" w:hAnsi="Corbel"/>
          <w:color w:val="auto"/>
        </w:rPr>
        <w:t xml:space="preserve"> </w:t>
      </w:r>
    </w:p>
    <w:p w:rsidR="003C64B9" w:rsidRDefault="003C64B9" w:rsidP="00BF7540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3C64B9" w:rsidRPr="00707BF8" w:rsidRDefault="003C64B9" w:rsidP="003C64B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3C64B9" w:rsidRDefault="003C64B9" w:rsidP="003C64B9">
      <w:pPr>
        <w:pStyle w:val="Default"/>
        <w:ind w:left="708"/>
        <w:jc w:val="both"/>
        <w:rPr>
          <w:rFonts w:ascii="Corbel" w:hAnsi="Corbel"/>
          <w:color w:val="auto"/>
        </w:rPr>
      </w:pPr>
      <w:r w:rsidRPr="003C64B9">
        <w:rPr>
          <w:rFonts w:ascii="Corbel" w:hAnsi="Corbel"/>
          <w:color w:val="auto"/>
        </w:rPr>
        <w:t>Per quanto riguarda la stima economica, quali sono i limiti di battute e di cartelle?</w:t>
      </w:r>
    </w:p>
    <w:p w:rsidR="003C64B9" w:rsidRDefault="003C64B9" w:rsidP="003C64B9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3C64B9" w:rsidRPr="003C64B9" w:rsidRDefault="003C64B9" w:rsidP="003C64B9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3C64B9" w:rsidRDefault="003C64B9" w:rsidP="003C64B9">
      <w:pPr>
        <w:pStyle w:val="Default"/>
        <w:ind w:left="708"/>
        <w:jc w:val="both"/>
        <w:rPr>
          <w:rFonts w:ascii="Corbel" w:hAnsi="Corbel"/>
          <w:color w:val="auto"/>
        </w:rPr>
      </w:pPr>
      <w:r>
        <w:rPr>
          <w:rFonts w:ascii="Corbel" w:hAnsi="Corbel"/>
          <w:sz w:val="32"/>
          <w:szCs w:val="32"/>
          <w:u w:val="single"/>
        </w:rPr>
        <w:lastRenderedPageBreak/>
        <w:t>Risposta</w:t>
      </w:r>
      <w:r w:rsidRPr="008467C4">
        <w:rPr>
          <w:rFonts w:ascii="Corbel" w:hAnsi="Corbel"/>
          <w:color w:val="auto"/>
        </w:rPr>
        <w:t xml:space="preserve"> </w:t>
      </w:r>
    </w:p>
    <w:p w:rsidR="003C64B9" w:rsidRPr="00407C4C" w:rsidRDefault="003C64B9" w:rsidP="003C64B9">
      <w:pPr>
        <w:pStyle w:val="Default"/>
        <w:ind w:left="708"/>
        <w:jc w:val="both"/>
        <w:rPr>
          <w:rFonts w:ascii="Corbel" w:hAnsi="Corbel"/>
          <w:color w:val="auto"/>
        </w:rPr>
      </w:pPr>
      <w:r w:rsidRPr="003C64B9">
        <w:rPr>
          <w:rFonts w:ascii="Corbel" w:hAnsi="Corbel"/>
          <w:color w:val="auto"/>
        </w:rPr>
        <w:t xml:space="preserve">Le indicazioni sono contenute nel bando pubblicato sul sito internet </w:t>
      </w:r>
      <w:hyperlink r:id="rId11" w:history="1">
        <w:r w:rsidRPr="00606282">
          <w:rPr>
            <w:rStyle w:val="Collegamentoipertestuale"/>
            <w:rFonts w:ascii="Corbel" w:hAnsi="Corbel"/>
          </w:rPr>
          <w:t>www.scuoleinnovative.it</w:t>
        </w:r>
      </w:hyperlink>
      <w:bookmarkStart w:id="0" w:name="_GoBack"/>
      <w:bookmarkEnd w:id="0"/>
    </w:p>
    <w:p w:rsidR="00ED1E26" w:rsidRDefault="00ED1E26" w:rsidP="00FA4E80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ED1E26" w:rsidRDefault="00ED1E26" w:rsidP="00FA4E80">
      <w:pPr>
        <w:pStyle w:val="Default"/>
        <w:ind w:left="708"/>
        <w:jc w:val="both"/>
        <w:rPr>
          <w:rFonts w:ascii="Corbel" w:hAnsi="Corbel"/>
          <w:color w:val="auto"/>
        </w:rPr>
      </w:pPr>
    </w:p>
    <w:p w:rsidR="00733C9C" w:rsidRDefault="00733C9C" w:rsidP="00733C9C">
      <w:pPr>
        <w:pStyle w:val="Default"/>
        <w:jc w:val="both"/>
        <w:rPr>
          <w:rFonts w:ascii="Corbel" w:hAnsi="Corbel"/>
          <w:color w:val="auto"/>
        </w:rPr>
      </w:pPr>
    </w:p>
    <w:p w:rsidR="00733C9C" w:rsidRPr="00F57913" w:rsidRDefault="00733C9C" w:rsidP="00733C9C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33C9C" w:rsidRDefault="00733C9C" w:rsidP="00733C9C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33C9C" w:rsidRDefault="00733C9C" w:rsidP="00733C9C">
      <w:pPr>
        <w:pStyle w:val="Default"/>
        <w:jc w:val="both"/>
        <w:rPr>
          <w:color w:val="auto"/>
        </w:rPr>
      </w:pPr>
    </w:p>
    <w:p w:rsidR="00733C9C" w:rsidRPr="008E61B3" w:rsidRDefault="00733C9C" w:rsidP="00733C9C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/>
    <w:sectPr w:rsidR="001F2CBE" w:rsidSect="003A19A5">
      <w:headerReference w:type="default" r:id="rId12"/>
      <w:footerReference w:type="default" r:id="rId13"/>
      <w:headerReference w:type="first" r:id="rId14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08AF" w:rsidRDefault="001908AF">
      <w:pPr>
        <w:spacing w:after="0" w:line="240" w:lineRule="auto"/>
      </w:pPr>
      <w:r>
        <w:separator/>
      </w:r>
    </w:p>
  </w:endnote>
  <w:endnote w:type="continuationSeparator" w:id="0">
    <w:p w:rsidR="001908AF" w:rsidRDefault="00190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33C9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6036">
          <w:rPr>
            <w:noProof/>
          </w:rPr>
          <w:t>5</w:t>
        </w:r>
        <w:r>
          <w:fldChar w:fldCharType="end"/>
        </w:r>
      </w:p>
    </w:sdtContent>
  </w:sdt>
  <w:p w:rsidR="003A19A5" w:rsidRDefault="001908A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08AF" w:rsidRDefault="001908AF">
      <w:pPr>
        <w:spacing w:after="0" w:line="240" w:lineRule="auto"/>
      </w:pPr>
      <w:r>
        <w:separator/>
      </w:r>
    </w:p>
  </w:footnote>
  <w:footnote w:type="continuationSeparator" w:id="0">
    <w:p w:rsidR="001908AF" w:rsidRDefault="00190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8C16AA8" wp14:editId="6F258F03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C489200" wp14:editId="2715D096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3C9C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3C9C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1908AF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9FE7871" wp14:editId="425F63E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33C9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1908AF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7CFCB9A" wp14:editId="69C28C57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3C9C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3C9C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1908A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17125D2A"/>
    <w:lvl w:ilvl="0" w:tplc="C11E2D9C">
      <w:start w:val="5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C9C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75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3244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08AF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4B9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154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87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C4C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60A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5CC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0C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036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3922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63E0"/>
    <w:rsid w:val="006769A3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BF8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3C9C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07E3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0B3D"/>
    <w:rsid w:val="007C12E8"/>
    <w:rsid w:val="007C148B"/>
    <w:rsid w:val="007C169E"/>
    <w:rsid w:val="007C2D7A"/>
    <w:rsid w:val="007C3633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821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7C4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5E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69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540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270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1E0F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2DE2"/>
    <w:rsid w:val="00D54466"/>
    <w:rsid w:val="00D544B3"/>
    <w:rsid w:val="00D54CB2"/>
    <w:rsid w:val="00D55975"/>
    <w:rsid w:val="00D572F9"/>
    <w:rsid w:val="00D60620"/>
    <w:rsid w:val="00D627EB"/>
    <w:rsid w:val="00D63890"/>
    <w:rsid w:val="00D64922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CE3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1E26"/>
    <w:rsid w:val="00ED350C"/>
    <w:rsid w:val="00ED3B29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E80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F68DF0-5A55-4254-A352-C225E60EC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33C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33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33C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3C9C"/>
  </w:style>
  <w:style w:type="paragraph" w:styleId="Pidipagina">
    <w:name w:val="footer"/>
    <w:basedOn w:val="Normale"/>
    <w:link w:val="Pidipagina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3C9C"/>
  </w:style>
  <w:style w:type="paragraph" w:customStyle="1" w:styleId="Contenutotabella">
    <w:name w:val="Contenuto tabella"/>
    <w:basedOn w:val="Normale"/>
    <w:rsid w:val="00733C9C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3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3C9C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ED3B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7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uoleinnovative.it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cuoleinnovative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scuoleinnovativ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uoleinnovative.it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1337</Words>
  <Characters>7623</Characters>
  <Application>Microsoft Office Word</Application>
  <DocSecurity>0</DocSecurity>
  <Lines>63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GianMarco Bei</cp:lastModifiedBy>
  <cp:revision>19</cp:revision>
  <dcterms:created xsi:type="dcterms:W3CDTF">2016-09-22T20:28:00Z</dcterms:created>
  <dcterms:modified xsi:type="dcterms:W3CDTF">2016-09-23T13:42:00Z</dcterms:modified>
</cp:coreProperties>
</file>