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A2A" w:rsidRDefault="002F2A2A" w:rsidP="002F2A2A">
      <w:pPr>
        <w:pStyle w:val="Default"/>
        <w:jc w:val="center"/>
        <w:rPr>
          <w:sz w:val="28"/>
          <w:szCs w:val="28"/>
        </w:rPr>
      </w:pPr>
    </w:p>
    <w:p w:rsidR="002F2A2A" w:rsidRDefault="002F2A2A" w:rsidP="002F2A2A">
      <w:pPr>
        <w:pStyle w:val="Default"/>
        <w:jc w:val="center"/>
        <w:rPr>
          <w:sz w:val="28"/>
          <w:szCs w:val="28"/>
        </w:rPr>
      </w:pPr>
    </w:p>
    <w:p w:rsidR="002F2A2A" w:rsidRDefault="002F2A2A" w:rsidP="002F2A2A">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53BF96A4" wp14:editId="7802FBC0">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2F2A2A" w:rsidRPr="009B7A2C"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2F2A2A"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2F2A2A"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2F2A2A" w:rsidRPr="009B7A2C"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2F2A2A" w:rsidRPr="008E71E2" w:rsidRDefault="002F2A2A" w:rsidP="002F2A2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F30F1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4A1F7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53BF96A4"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2F2A2A" w:rsidRPr="009B7A2C"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2F2A2A"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2F2A2A"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2F2A2A" w:rsidRPr="009B7A2C"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2F2A2A" w:rsidRPr="008E71E2" w:rsidRDefault="002F2A2A" w:rsidP="002F2A2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F30F1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4A1F7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2580DD5A" wp14:editId="5BB88F0C">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01AE3C09" wp14:editId="1441CDBC">
                <wp:simplePos x="0" y="0"/>
                <wp:positionH relativeFrom="column">
                  <wp:posOffset>975360</wp:posOffset>
                </wp:positionH>
                <wp:positionV relativeFrom="paragraph">
                  <wp:posOffset>20320</wp:posOffset>
                </wp:positionV>
                <wp:extent cx="44672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4467225" cy="581025"/>
                        </a:xfrm>
                        <a:prstGeom prst="rect">
                          <a:avLst/>
                        </a:prstGeom>
                        <a:noFill/>
                      </wps:spPr>
                      <wps:txbx>
                        <w:txbxContent>
                          <w:p w:rsidR="002F2A2A"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Santa Croce di Magliano</w:t>
                            </w:r>
                          </w:p>
                          <w:p w:rsidR="002F2A2A" w:rsidRPr="00E41C2F" w:rsidRDefault="002F2A2A" w:rsidP="002F2A2A">
                            <w:pPr>
                              <w:pStyle w:val="NormaleWeb"/>
                              <w:spacing w:before="0" w:beforeAutospacing="0" w:after="0" w:afterAutospacing="0"/>
                              <w:jc w:val="center"/>
                              <w:rPr>
                                <w:sz w:val="60"/>
                                <w:szCs w:val="60"/>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1AE3C09" id="_x0000_s1027" type="#_x0000_t202" style="position:absolute;left:0;text-align:left;margin-left:76.8pt;margin-top:1.6pt;width:351.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" filled="f" stroked="f">
                <v:textbox>
                  <w:txbxContent>
                    <w:p w:rsidR="002F2A2A" w:rsidRDefault="002F2A2A" w:rsidP="002F2A2A">
                      <w:pPr>
                        <w:pStyle w:val="NormaleWeb"/>
                        <w:spacing w:before="0" w:beforeAutospacing="0" w:after="0" w:afterAutospacing="0"/>
                        <w:jc w:val="cente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Santa Croce di Magliano</w:t>
                      </w:r>
                    </w:p>
                    <w:p w:rsidR="002F2A2A" w:rsidRPr="00E41C2F" w:rsidRDefault="002F2A2A" w:rsidP="002F2A2A">
                      <w:pPr>
                        <w:pStyle w:val="NormaleWeb"/>
                        <w:spacing w:before="0" w:beforeAutospacing="0" w:after="0" w:afterAutospacing="0"/>
                        <w:jc w:val="center"/>
                        <w:rPr>
                          <w:sz w:val="60"/>
                          <w:szCs w:val="60"/>
                        </w:rPr>
                      </w:pPr>
                    </w:p>
                  </w:txbxContent>
                </v:textbox>
              </v:shape>
            </w:pict>
          </mc:Fallback>
        </mc:AlternateContent>
      </w:r>
      <w:r>
        <w:rPr>
          <w:noProof/>
          <w:lang w:eastAsia="it-IT"/>
        </w:rPr>
        <w:drawing>
          <wp:inline distT="0" distB="0" distL="0" distR="0" wp14:anchorId="3B7E7312" wp14:editId="7D113A38">
            <wp:extent cx="470535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1561" cy="600867"/>
                    </a:xfrm>
                    <a:prstGeom prst="rect">
                      <a:avLst/>
                    </a:prstGeom>
                    <a:noFill/>
                    <a:extLst/>
                  </pic:spPr>
                </pic:pic>
              </a:graphicData>
            </a:graphic>
          </wp:inline>
        </w:drawing>
      </w:r>
    </w:p>
    <w:p w:rsidR="002F2A2A" w:rsidRDefault="002F2A2A" w:rsidP="002F2A2A">
      <w:pPr>
        <w:pStyle w:val="Default"/>
        <w:ind w:left="360"/>
        <w:jc w:val="center"/>
        <w:rPr>
          <w:rFonts w:ascii="Corbel" w:hAnsi="Corbel"/>
          <w:sz w:val="32"/>
          <w:szCs w:val="32"/>
        </w:rPr>
      </w:pPr>
    </w:p>
    <w:p w:rsidR="002F2A2A" w:rsidRDefault="002F2A2A" w:rsidP="002F2A2A">
      <w:pPr>
        <w:pStyle w:val="Default"/>
        <w:ind w:left="360"/>
        <w:jc w:val="center"/>
        <w:rPr>
          <w:rFonts w:ascii="Corbel" w:hAnsi="Corbel"/>
          <w:sz w:val="32"/>
          <w:szCs w:val="32"/>
        </w:rPr>
      </w:pPr>
    </w:p>
    <w:p w:rsidR="00F30F19" w:rsidRDefault="00F30F19" w:rsidP="004A1F70">
      <w:pPr>
        <w:pStyle w:val="Default"/>
        <w:ind w:left="720"/>
        <w:jc w:val="both"/>
        <w:rPr>
          <w:rFonts w:ascii="Corbel" w:hAnsi="Corbel"/>
        </w:rPr>
      </w:pPr>
    </w:p>
    <w:p w:rsidR="00F30F19" w:rsidRDefault="00F30F19" w:rsidP="00F30F1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D3FB3" w:rsidRDefault="00AD3FB3" w:rsidP="00AD3FB3">
      <w:pPr>
        <w:pStyle w:val="Default"/>
        <w:ind w:left="720"/>
        <w:jc w:val="both"/>
        <w:rPr>
          <w:rFonts w:ascii="Corbel" w:hAnsi="Corbel"/>
        </w:rPr>
      </w:pPr>
      <w:r w:rsidRPr="00AD3FB3">
        <w:rPr>
          <w:rFonts w:ascii="Corbel" w:hAnsi="Corbel"/>
        </w:rPr>
        <w:t>I file del POF e dei metodi didattici della Scuola del Comune di Santa Croce di Magliano (CB) non sono presenti sul sito; dobbiamo attendere eventuali aggiornamenti o rivolgerci alla scuola?</w:t>
      </w:r>
    </w:p>
    <w:p w:rsidR="00AD3FB3" w:rsidRDefault="00AD3FB3" w:rsidP="00AD3FB3">
      <w:pPr>
        <w:pStyle w:val="Default"/>
        <w:ind w:left="720"/>
        <w:jc w:val="both"/>
        <w:rPr>
          <w:rFonts w:ascii="Corbel" w:hAnsi="Corbel"/>
          <w:sz w:val="32"/>
          <w:szCs w:val="32"/>
          <w:u w:val="single"/>
        </w:rPr>
      </w:pPr>
      <w:r>
        <w:rPr>
          <w:rFonts w:ascii="Corbel" w:hAnsi="Corbel"/>
          <w:sz w:val="32"/>
          <w:szCs w:val="32"/>
          <w:u w:val="single"/>
        </w:rPr>
        <w:t>Risposta</w:t>
      </w:r>
    </w:p>
    <w:p w:rsidR="009152BC" w:rsidRPr="00AD3FB3" w:rsidRDefault="009152BC" w:rsidP="009152BC">
      <w:pPr>
        <w:pStyle w:val="Default"/>
        <w:ind w:left="720"/>
        <w:jc w:val="both"/>
        <w:rPr>
          <w:rFonts w:ascii="Corbel" w:hAnsi="Corbel"/>
        </w:rPr>
      </w:pPr>
      <w:r w:rsidRPr="00AD3FB3">
        <w:rPr>
          <w:rFonts w:ascii="Corbel" w:hAnsi="Corbel"/>
        </w:rPr>
        <w:t xml:space="preserve">La documentazione relativa alla scuola è stata pubblicata sul sito internet </w:t>
      </w:r>
      <w:hyperlink r:id="rId8" w:history="1">
        <w:r w:rsidRPr="00E73129">
          <w:rPr>
            <w:rStyle w:val="Collegamentoipertestuale"/>
            <w:rFonts w:ascii="Corbel" w:hAnsi="Corbel"/>
          </w:rPr>
          <w:t>www.scuoleinnovative.it</w:t>
        </w:r>
      </w:hyperlink>
      <w:r>
        <w:rPr>
          <w:rFonts w:ascii="Corbel" w:hAnsi="Corbel"/>
        </w:rPr>
        <w:t xml:space="preserve"> </w:t>
      </w:r>
    </w:p>
    <w:p w:rsidR="00AD3FB3" w:rsidRDefault="00AD3FB3" w:rsidP="00AD3FB3">
      <w:pPr>
        <w:pStyle w:val="Default"/>
        <w:ind w:left="720"/>
        <w:jc w:val="both"/>
        <w:rPr>
          <w:rFonts w:ascii="Corbel" w:hAnsi="Corbel"/>
        </w:rPr>
      </w:pPr>
    </w:p>
    <w:p w:rsidR="009152BC" w:rsidRDefault="009152BC" w:rsidP="009152B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D3FB3" w:rsidRDefault="00AD3FB3" w:rsidP="00AD3FB3">
      <w:pPr>
        <w:pStyle w:val="Default"/>
        <w:ind w:left="720"/>
        <w:jc w:val="both"/>
        <w:rPr>
          <w:rFonts w:ascii="Corbel" w:hAnsi="Corbel"/>
        </w:rPr>
      </w:pPr>
      <w:r w:rsidRPr="00AD3FB3">
        <w:rPr>
          <w:rFonts w:ascii="Corbel" w:hAnsi="Corbel"/>
        </w:rPr>
        <w:t xml:space="preserve">Il nome dell’Istituto Omnicomprensivo è: </w:t>
      </w:r>
      <w:proofErr w:type="spellStart"/>
      <w:r w:rsidRPr="00AD3FB3">
        <w:rPr>
          <w:rFonts w:ascii="Corbel" w:hAnsi="Corbel"/>
        </w:rPr>
        <w:t>Cariglione</w:t>
      </w:r>
      <w:proofErr w:type="spellEnd"/>
      <w:r w:rsidRPr="00AD3FB3">
        <w:rPr>
          <w:rFonts w:ascii="Corbel" w:hAnsi="Corbel"/>
        </w:rPr>
        <w:t xml:space="preserve"> o Capriglione? Sul sito del bando figura </w:t>
      </w:r>
      <w:proofErr w:type="spellStart"/>
      <w:r w:rsidRPr="00AD3FB3">
        <w:rPr>
          <w:rFonts w:ascii="Corbel" w:hAnsi="Corbel"/>
        </w:rPr>
        <w:t>Cariglione</w:t>
      </w:r>
      <w:proofErr w:type="spellEnd"/>
      <w:r w:rsidRPr="00AD3FB3">
        <w:rPr>
          <w:rFonts w:ascii="Corbel" w:hAnsi="Corbel"/>
        </w:rPr>
        <w:t xml:space="preserve"> ma da una ricerca on-line ci risulta Raffaele Capriglione.</w:t>
      </w:r>
    </w:p>
    <w:p w:rsidR="009152BC" w:rsidRDefault="009152BC" w:rsidP="009152BC">
      <w:pPr>
        <w:pStyle w:val="Default"/>
        <w:ind w:left="720"/>
        <w:jc w:val="both"/>
        <w:rPr>
          <w:rFonts w:ascii="Corbel" w:hAnsi="Corbel"/>
          <w:sz w:val="32"/>
          <w:szCs w:val="32"/>
          <w:u w:val="single"/>
        </w:rPr>
      </w:pPr>
      <w:r>
        <w:rPr>
          <w:rFonts w:ascii="Corbel" w:hAnsi="Corbel"/>
          <w:sz w:val="32"/>
          <w:szCs w:val="32"/>
          <w:u w:val="single"/>
        </w:rPr>
        <w:t>Risposta</w:t>
      </w:r>
    </w:p>
    <w:p w:rsidR="009152BC" w:rsidRPr="00AD3FB3" w:rsidRDefault="009152BC" w:rsidP="009152BC">
      <w:pPr>
        <w:pStyle w:val="Default"/>
        <w:ind w:left="720"/>
        <w:jc w:val="both"/>
        <w:rPr>
          <w:rFonts w:ascii="Corbel" w:hAnsi="Corbel"/>
        </w:rPr>
      </w:pPr>
      <w:r w:rsidRPr="00AD3FB3">
        <w:rPr>
          <w:rFonts w:ascii="Corbel" w:hAnsi="Corbel"/>
        </w:rPr>
        <w:t xml:space="preserve">Il nome corretto dell’istituto onnicomprensivo è “Raffaele Capriglione”. </w:t>
      </w:r>
    </w:p>
    <w:p w:rsidR="009152BC" w:rsidRDefault="009152BC" w:rsidP="00AD3FB3">
      <w:pPr>
        <w:pStyle w:val="Default"/>
        <w:ind w:left="720"/>
        <w:jc w:val="both"/>
        <w:rPr>
          <w:rFonts w:ascii="Corbel" w:hAnsi="Corbel"/>
        </w:rPr>
      </w:pPr>
    </w:p>
    <w:p w:rsidR="009152BC" w:rsidRDefault="009152BC" w:rsidP="009152B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D3FB3" w:rsidRPr="00AD3FB3" w:rsidRDefault="00AD3FB3" w:rsidP="00AD3FB3">
      <w:pPr>
        <w:pStyle w:val="Default"/>
        <w:ind w:left="720"/>
        <w:jc w:val="both"/>
        <w:rPr>
          <w:rFonts w:ascii="Corbel" w:hAnsi="Corbel"/>
        </w:rPr>
      </w:pPr>
      <w:r w:rsidRPr="00AD3FB3">
        <w:rPr>
          <w:rFonts w:ascii="Corbel" w:hAnsi="Corbel"/>
        </w:rPr>
        <w:t>Sull’area di intervento esiste un manufatt</w:t>
      </w:r>
      <w:r>
        <w:rPr>
          <w:rFonts w:ascii="Corbel" w:hAnsi="Corbel"/>
        </w:rPr>
        <w:t xml:space="preserve">o con un ripetitore telefonico; </w:t>
      </w:r>
      <w:r w:rsidRPr="00AD3FB3">
        <w:rPr>
          <w:rFonts w:ascii="Corbel" w:hAnsi="Corbel"/>
        </w:rPr>
        <w:t xml:space="preserve">tale manufatto va integrato nella proposta di progetto o va ipotizzato il suo spostamento in altro sito? </w:t>
      </w:r>
    </w:p>
    <w:p w:rsidR="00AD3FB3" w:rsidRPr="00AD3FB3" w:rsidRDefault="00AD3FB3" w:rsidP="00AD3FB3">
      <w:pPr>
        <w:pStyle w:val="Default"/>
        <w:ind w:left="720"/>
        <w:jc w:val="both"/>
        <w:rPr>
          <w:rFonts w:ascii="Corbel" w:hAnsi="Corbel"/>
        </w:rPr>
      </w:pPr>
      <w:r w:rsidRPr="00AD3FB3">
        <w:rPr>
          <w:rFonts w:ascii="Corbel" w:hAnsi="Corbel"/>
        </w:rPr>
        <w:t>In questo ultimo caso vanno previsti i costi relativi al suo spostamento nel documento di “Stima Economica”?</w:t>
      </w:r>
    </w:p>
    <w:p w:rsidR="00AD3FB3" w:rsidRDefault="00AD3FB3" w:rsidP="00AD3FB3">
      <w:pPr>
        <w:pStyle w:val="Default"/>
        <w:ind w:left="720"/>
        <w:jc w:val="both"/>
        <w:rPr>
          <w:rFonts w:ascii="Corbel" w:hAnsi="Corbel"/>
          <w:sz w:val="32"/>
          <w:szCs w:val="32"/>
          <w:u w:val="single"/>
        </w:rPr>
      </w:pPr>
      <w:r>
        <w:rPr>
          <w:rFonts w:ascii="Corbel" w:hAnsi="Corbel"/>
          <w:sz w:val="32"/>
          <w:szCs w:val="32"/>
          <w:u w:val="single"/>
        </w:rPr>
        <w:t>Risposta</w:t>
      </w:r>
    </w:p>
    <w:p w:rsidR="00AD3FB3" w:rsidRPr="00AD3FB3" w:rsidRDefault="00AD3FB3" w:rsidP="00AD3FB3">
      <w:pPr>
        <w:pStyle w:val="Default"/>
        <w:ind w:left="720"/>
        <w:jc w:val="both"/>
        <w:rPr>
          <w:rFonts w:ascii="Corbel" w:hAnsi="Corbel"/>
        </w:rPr>
      </w:pPr>
      <w:r w:rsidRPr="00AD3FB3">
        <w:rPr>
          <w:rFonts w:ascii="Corbel" w:hAnsi="Corbel"/>
        </w:rPr>
        <w:t>Sull’area di intervento esiste un manufatto che va integrato nella proposta progettuale.</w:t>
      </w:r>
    </w:p>
    <w:p w:rsidR="00AD3FB3" w:rsidRDefault="00AD3FB3" w:rsidP="00AD3FB3">
      <w:pPr>
        <w:pStyle w:val="Default"/>
        <w:ind w:left="720"/>
        <w:jc w:val="both"/>
        <w:rPr>
          <w:rFonts w:ascii="Corbel" w:hAnsi="Corbel"/>
        </w:rPr>
      </w:pPr>
    </w:p>
    <w:p w:rsidR="009152BC" w:rsidRDefault="009152BC" w:rsidP="00AD3FB3">
      <w:pPr>
        <w:pStyle w:val="Default"/>
        <w:ind w:left="720"/>
        <w:jc w:val="both"/>
        <w:rPr>
          <w:rFonts w:ascii="Corbel" w:hAnsi="Corbel"/>
        </w:rPr>
      </w:pPr>
    </w:p>
    <w:p w:rsidR="009152BC" w:rsidRDefault="009152BC" w:rsidP="00AD3FB3">
      <w:pPr>
        <w:pStyle w:val="Default"/>
        <w:ind w:left="720"/>
        <w:jc w:val="both"/>
        <w:rPr>
          <w:rFonts w:ascii="Corbel" w:hAnsi="Corbel"/>
        </w:rPr>
      </w:pPr>
    </w:p>
    <w:p w:rsidR="009152BC" w:rsidRDefault="009152BC" w:rsidP="009152BC">
      <w:pPr>
        <w:pStyle w:val="Default"/>
        <w:numPr>
          <w:ilvl w:val="0"/>
          <w:numId w:val="2"/>
        </w:numPr>
        <w:jc w:val="both"/>
        <w:rPr>
          <w:rFonts w:ascii="Corbel" w:hAnsi="Corbel"/>
          <w:sz w:val="32"/>
          <w:szCs w:val="32"/>
          <w:u w:val="single"/>
        </w:rPr>
      </w:pPr>
      <w:r>
        <w:rPr>
          <w:rFonts w:ascii="Corbel" w:hAnsi="Corbel"/>
          <w:sz w:val="32"/>
          <w:szCs w:val="32"/>
          <w:u w:val="single"/>
        </w:rPr>
        <w:lastRenderedPageBreak/>
        <w:t>Quesito</w:t>
      </w:r>
    </w:p>
    <w:p w:rsidR="00AD3FB3" w:rsidRPr="00AD3FB3" w:rsidRDefault="00AD3FB3" w:rsidP="00AD3FB3">
      <w:pPr>
        <w:pStyle w:val="Default"/>
        <w:ind w:left="720"/>
        <w:jc w:val="both"/>
        <w:rPr>
          <w:rFonts w:ascii="Corbel" w:hAnsi="Corbel"/>
        </w:rPr>
      </w:pPr>
      <w:r w:rsidRPr="00AD3FB3">
        <w:rPr>
          <w:rFonts w:ascii="Corbel" w:hAnsi="Corbel"/>
        </w:rPr>
        <w:t xml:space="preserve">L’area oggetto di intervento ha una superficie complessiva accertata pari a 10.881,60 mq, la stessa è stata oggetto di rilievo topografico, essa risulta interessata da alcuni corpi di fabbrica a servizio della torre fungente da ripetitore Telecom. Durante il nostro sopralluogo, il dirigente dell’ufficio tecnico ha evidenziato che è stata prevista la demolizione dei fabbricati esistenti (oltre al fabbricato Telecom ci sono anche i bagni pubblici anch'essi non funzionanti) e lo smantellamento del ripetitore in quanto da tempo inagibili, a causa del sisma del 30.11.2002 (terremoto di San Giuliano CB). </w:t>
      </w:r>
    </w:p>
    <w:p w:rsidR="00AD3FB3" w:rsidRPr="00AD3FB3" w:rsidRDefault="00AD3FB3" w:rsidP="00AD3FB3">
      <w:pPr>
        <w:pStyle w:val="Default"/>
        <w:ind w:left="720"/>
        <w:jc w:val="both"/>
        <w:rPr>
          <w:rFonts w:ascii="Corbel" w:hAnsi="Corbel"/>
        </w:rPr>
      </w:pPr>
      <w:r w:rsidRPr="00AD3FB3">
        <w:rPr>
          <w:rFonts w:ascii="Corbel" w:hAnsi="Corbel"/>
        </w:rPr>
        <w:t xml:space="preserve">Pertanto la sua dichiarazione che andrebbe “integrato” cozza con la realtà delle cose, si richiede di lasciare ad ogni gruppo di progettazione la scelta più opportuna anche in considerazione delle somme effettivamente stanziate. </w:t>
      </w:r>
    </w:p>
    <w:p w:rsidR="00AD3FB3" w:rsidRPr="00AD3FB3" w:rsidRDefault="00AD3FB3" w:rsidP="00AD3FB3">
      <w:pPr>
        <w:pStyle w:val="Default"/>
        <w:ind w:left="720"/>
        <w:jc w:val="both"/>
        <w:rPr>
          <w:rFonts w:ascii="Corbel" w:hAnsi="Corbel"/>
        </w:rPr>
      </w:pPr>
      <w:r w:rsidRPr="00AD3FB3">
        <w:rPr>
          <w:rFonts w:ascii="Corbel" w:hAnsi="Corbel"/>
        </w:rPr>
        <w:t>Si evidenzia ancora che la stima del UTC di Santa Croce di Magliano (vedi scheda sintetica allegato al bando) non è corretta per il seguente motivo: l'ufficio ad un calcolo della superficie calpestabile pari a 2355 mq esprime un Importo stimato dei lavori pari a 2.000.000 di Euro ecc. Concludendo che tale costo scaturisce da una dettagliata analisi delle opere da realizzare pari a 1000 euro a mq. Se ne deduce che l'estensore del documento ha errato il calcolo in quanto con i 1000 euro al metro quadro l'importo è pari a 2.355.000 euro e non ai 2.000.000 di euro stimati. Inoltre per vs op</w:t>
      </w:r>
      <w:r>
        <w:rPr>
          <w:rFonts w:ascii="Corbel" w:hAnsi="Corbel"/>
        </w:rPr>
        <w:t xml:space="preserve">portuna conoscenza si evidenzia </w:t>
      </w:r>
      <w:r w:rsidRPr="00AD3FB3">
        <w:rPr>
          <w:rFonts w:ascii="Corbel" w:hAnsi="Corbel"/>
        </w:rPr>
        <w:t>che la DGC n. 75/2015, (anch'essa allegata al bando in Altri allegati), solleva un altro problema importante che consiste in: Considerato che il progetto preliminare prevede ed il bando concorsuale richiede:</w:t>
      </w:r>
    </w:p>
    <w:p w:rsidR="00AD3FB3" w:rsidRPr="00AD3FB3" w:rsidRDefault="00AD3FB3" w:rsidP="00AD3FB3">
      <w:pPr>
        <w:pStyle w:val="Default"/>
        <w:ind w:left="720"/>
        <w:jc w:val="both"/>
        <w:rPr>
          <w:rFonts w:ascii="Corbel" w:hAnsi="Corbel"/>
        </w:rPr>
      </w:pPr>
      <w:r w:rsidRPr="00AD3FB3">
        <w:rPr>
          <w:rFonts w:ascii="Corbel" w:hAnsi="Corbel"/>
        </w:rPr>
        <w:t>n. 3 aule per l’infanzia;</w:t>
      </w:r>
    </w:p>
    <w:p w:rsidR="00AD3FB3" w:rsidRPr="00AD3FB3" w:rsidRDefault="00AD3FB3" w:rsidP="00AD3FB3">
      <w:pPr>
        <w:pStyle w:val="Default"/>
        <w:ind w:left="720"/>
        <w:jc w:val="both"/>
        <w:rPr>
          <w:rFonts w:ascii="Corbel" w:hAnsi="Corbel"/>
        </w:rPr>
      </w:pPr>
      <w:r w:rsidRPr="00AD3FB3">
        <w:rPr>
          <w:rFonts w:ascii="Corbel" w:hAnsi="Corbel"/>
        </w:rPr>
        <w:t>n. 10 per la primaria;</w:t>
      </w:r>
    </w:p>
    <w:p w:rsidR="00AD3FB3" w:rsidRPr="00AD3FB3" w:rsidRDefault="00AD3FB3" w:rsidP="00AD3FB3">
      <w:pPr>
        <w:pStyle w:val="Default"/>
        <w:ind w:left="720"/>
        <w:jc w:val="both"/>
        <w:rPr>
          <w:rFonts w:ascii="Corbel" w:hAnsi="Corbel"/>
        </w:rPr>
      </w:pPr>
      <w:r w:rsidRPr="00AD3FB3">
        <w:rPr>
          <w:rFonts w:ascii="Corbel" w:hAnsi="Corbel"/>
        </w:rPr>
        <w:t>n. 6 per la secondaria di primo grado;</w:t>
      </w:r>
    </w:p>
    <w:p w:rsidR="00AD3FB3" w:rsidRPr="00AD3FB3" w:rsidRDefault="00AD3FB3" w:rsidP="00AD3FB3">
      <w:pPr>
        <w:pStyle w:val="Default"/>
        <w:ind w:left="720"/>
        <w:jc w:val="both"/>
        <w:rPr>
          <w:rFonts w:ascii="Corbel" w:hAnsi="Corbel"/>
        </w:rPr>
      </w:pPr>
      <w:r w:rsidRPr="00AD3FB3">
        <w:rPr>
          <w:rFonts w:ascii="Corbel" w:hAnsi="Corbel"/>
        </w:rPr>
        <w:t>n. 3 laboratori;</w:t>
      </w:r>
    </w:p>
    <w:p w:rsidR="00AD3FB3" w:rsidRPr="00AD3FB3" w:rsidRDefault="00AD3FB3" w:rsidP="00AD3FB3">
      <w:pPr>
        <w:pStyle w:val="Default"/>
        <w:ind w:left="720"/>
        <w:jc w:val="both"/>
        <w:rPr>
          <w:rFonts w:ascii="Corbel" w:hAnsi="Corbel"/>
        </w:rPr>
      </w:pPr>
      <w:r w:rsidRPr="00AD3FB3">
        <w:rPr>
          <w:rFonts w:ascii="Corbel" w:hAnsi="Corbel"/>
        </w:rPr>
        <w:t>n. 2 biblioteche;</w:t>
      </w:r>
    </w:p>
    <w:p w:rsidR="00AD3FB3" w:rsidRPr="00AD3FB3" w:rsidRDefault="00AD3FB3" w:rsidP="00AD3FB3">
      <w:pPr>
        <w:pStyle w:val="Default"/>
        <w:ind w:left="720"/>
        <w:jc w:val="both"/>
        <w:rPr>
          <w:rFonts w:ascii="Corbel" w:hAnsi="Corbel"/>
        </w:rPr>
      </w:pPr>
      <w:r w:rsidRPr="00AD3FB3">
        <w:rPr>
          <w:rFonts w:ascii="Corbel" w:hAnsi="Corbel"/>
        </w:rPr>
        <w:t>n. 1 Palestra;</w:t>
      </w:r>
    </w:p>
    <w:p w:rsidR="00AD3FB3" w:rsidRPr="00AD3FB3" w:rsidRDefault="00AD3FB3" w:rsidP="00AD3FB3">
      <w:pPr>
        <w:pStyle w:val="Default"/>
        <w:ind w:left="720"/>
        <w:jc w:val="both"/>
        <w:rPr>
          <w:rFonts w:ascii="Corbel" w:hAnsi="Corbel"/>
        </w:rPr>
      </w:pPr>
      <w:r w:rsidRPr="00AD3FB3">
        <w:rPr>
          <w:rFonts w:ascii="Corbel" w:hAnsi="Corbel"/>
        </w:rPr>
        <w:t xml:space="preserve">n. 1 Mensa con locale </w:t>
      </w:r>
      <w:proofErr w:type="spellStart"/>
      <w:r w:rsidRPr="00AD3FB3">
        <w:rPr>
          <w:rFonts w:ascii="Corbel" w:hAnsi="Corbel"/>
        </w:rPr>
        <w:t>porzionamento</w:t>
      </w:r>
      <w:proofErr w:type="spellEnd"/>
      <w:r w:rsidRPr="00AD3FB3">
        <w:rPr>
          <w:rFonts w:ascii="Corbel" w:hAnsi="Corbel"/>
        </w:rPr>
        <w:t xml:space="preserve"> il tutto per un importo complessivo di 4.500.000 di euro la Giunta comunale nella citata Delibera n. 75/2015 ha dichiarato ed approvato che ai fini dell’economie era necessario procedere con un primo lotto esecutivo per un importo complessivo di 2.700.000 euro.</w:t>
      </w:r>
    </w:p>
    <w:p w:rsidR="00AD3FB3" w:rsidRPr="00AD3FB3" w:rsidRDefault="00AD3FB3" w:rsidP="00AD3FB3">
      <w:pPr>
        <w:pStyle w:val="Default"/>
        <w:ind w:left="720"/>
        <w:jc w:val="both"/>
        <w:rPr>
          <w:rFonts w:ascii="Corbel" w:hAnsi="Corbel"/>
        </w:rPr>
      </w:pPr>
      <w:r w:rsidRPr="00AD3FB3">
        <w:rPr>
          <w:rFonts w:ascii="Corbel" w:hAnsi="Corbel"/>
        </w:rPr>
        <w:t xml:space="preserve">Pertanto, il progetto da redigere non può non tenere conto di tale evidente discordanza e dovrebbe essere proposto con la possibilità di eseguire il tutto per lotto/i esecutivi in </w:t>
      </w:r>
      <w:r w:rsidRPr="00AD3FB3">
        <w:rPr>
          <w:rFonts w:ascii="Corbel" w:hAnsi="Corbel"/>
        </w:rPr>
        <w:lastRenderedPageBreak/>
        <w:t>considerazione delle somme effettivamente disponibili tenuto conto delle caratteristiche dell’organismo architettonico richiesto.</w:t>
      </w:r>
    </w:p>
    <w:p w:rsidR="00AD3FB3" w:rsidRDefault="00AD3FB3" w:rsidP="00AD3FB3">
      <w:pPr>
        <w:pStyle w:val="Default"/>
        <w:ind w:left="720"/>
        <w:jc w:val="both"/>
        <w:rPr>
          <w:rFonts w:ascii="Corbel" w:hAnsi="Corbel"/>
          <w:sz w:val="32"/>
          <w:szCs w:val="32"/>
          <w:u w:val="single"/>
        </w:rPr>
      </w:pPr>
      <w:r>
        <w:rPr>
          <w:rFonts w:ascii="Corbel" w:hAnsi="Corbel"/>
          <w:sz w:val="32"/>
          <w:szCs w:val="32"/>
          <w:u w:val="single"/>
        </w:rPr>
        <w:t>Risposta</w:t>
      </w:r>
    </w:p>
    <w:p w:rsidR="00F30F19" w:rsidRDefault="00AD3FB3" w:rsidP="00AD3FB3">
      <w:pPr>
        <w:pStyle w:val="Default"/>
        <w:ind w:left="720"/>
        <w:jc w:val="both"/>
        <w:rPr>
          <w:rFonts w:ascii="Corbel" w:hAnsi="Corbel"/>
        </w:rPr>
      </w:pPr>
      <w:r w:rsidRPr="00AD3FB3">
        <w:rPr>
          <w:rFonts w:ascii="Corbel" w:hAnsi="Corbel"/>
        </w:rPr>
        <w:t xml:space="preserve">I concorrenti devono attenersi alla documentazione pubblicata sul sito internet </w:t>
      </w:r>
      <w:hyperlink r:id="rId9" w:history="1">
        <w:r w:rsidRPr="00E73129">
          <w:rPr>
            <w:rStyle w:val="Collegamentoipertestuale"/>
            <w:rFonts w:ascii="Corbel" w:hAnsi="Corbel"/>
          </w:rPr>
          <w:t>www.scuoleinnovative.it</w:t>
        </w:r>
      </w:hyperlink>
      <w:r>
        <w:rPr>
          <w:rFonts w:ascii="Corbel" w:hAnsi="Corbel"/>
        </w:rPr>
        <w:t xml:space="preserve"> </w:t>
      </w:r>
      <w:r w:rsidRPr="00AD3FB3">
        <w:rPr>
          <w:rFonts w:ascii="Corbel" w:hAnsi="Corbel"/>
        </w:rPr>
        <w:t>Non rilevano ulteriori informazioni apprese da un canale diverso da quello relativo al presente concorso. Si evidenzia che questo è un concorso di idee e non un concorso di progettazione.</w:t>
      </w:r>
    </w:p>
    <w:p w:rsidR="00301F2F" w:rsidRDefault="00301F2F" w:rsidP="00AD3FB3">
      <w:pPr>
        <w:pStyle w:val="Default"/>
        <w:ind w:left="720"/>
        <w:jc w:val="both"/>
        <w:rPr>
          <w:rFonts w:ascii="Corbel" w:hAnsi="Corbel"/>
        </w:rPr>
      </w:pPr>
    </w:p>
    <w:p w:rsidR="00301F2F" w:rsidRDefault="00301F2F" w:rsidP="00301F2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01F2F" w:rsidRPr="00301F2F" w:rsidRDefault="00301F2F" w:rsidP="00301F2F">
      <w:pPr>
        <w:pStyle w:val="Default"/>
        <w:ind w:left="720"/>
        <w:jc w:val="both"/>
        <w:rPr>
          <w:rFonts w:ascii="Corbel" w:hAnsi="Corbel"/>
        </w:rPr>
      </w:pPr>
      <w:r w:rsidRPr="00301F2F">
        <w:rPr>
          <w:rFonts w:ascii="Corbel" w:hAnsi="Corbel"/>
        </w:rPr>
        <w:t>Nel Documento Preliminare alla Progettazione al P.to 2 è riportato: “…Sono presenti ancora sul sito un edificio ed un traliccio in acciaio. Per la realizzazione delle nuove strutture si prevede una demolizione e smantellamento di queste strutture.”, mentre nella risposta al p.to 3 del quesito 1 (FAQ del 22/08/2016) riguardante il Comune di Santa Croce di Magliano è riportato: “…Sull’area di intervento esiste un manufatto che va integrato nella proposta progettuale.”</w:t>
      </w:r>
    </w:p>
    <w:p w:rsidR="00301F2F" w:rsidRPr="00301F2F" w:rsidRDefault="00301F2F" w:rsidP="00301F2F">
      <w:pPr>
        <w:pStyle w:val="Default"/>
        <w:ind w:left="720"/>
        <w:jc w:val="both"/>
        <w:rPr>
          <w:rFonts w:ascii="Corbel" w:hAnsi="Corbel"/>
        </w:rPr>
      </w:pPr>
      <w:r w:rsidRPr="00301F2F">
        <w:rPr>
          <w:rFonts w:ascii="Corbel" w:hAnsi="Corbel"/>
        </w:rPr>
        <w:t>Quale delle due indicazioni è da prendere in considerazione per quanto riguarda i manufatti preesistenti sull’area di progetto?</w:t>
      </w:r>
    </w:p>
    <w:p w:rsidR="00301F2F" w:rsidRPr="00301F2F" w:rsidRDefault="00301F2F" w:rsidP="00301F2F">
      <w:pPr>
        <w:pStyle w:val="Default"/>
        <w:ind w:left="720"/>
        <w:jc w:val="both"/>
        <w:rPr>
          <w:rFonts w:ascii="Corbel" w:hAnsi="Corbel"/>
        </w:rPr>
      </w:pPr>
      <w:r w:rsidRPr="00301F2F">
        <w:rPr>
          <w:rFonts w:ascii="Corbel" w:hAnsi="Corbel"/>
        </w:rPr>
        <w:t>Nel caso in cui l’idea progettuale debba integrare i suddetti manufatti esistenti, come sarà possibile valutarne la consistenza e la conformazione plano-altimetrica (n° di piani, presenza di interrato, reticolo strutturale, ecc.), visto che dal materiale e documenti a base di gara non si evince niente di tutto ciò?</w:t>
      </w:r>
    </w:p>
    <w:p w:rsidR="00301F2F" w:rsidRPr="00301F2F" w:rsidRDefault="00301F2F" w:rsidP="00301F2F">
      <w:pPr>
        <w:pStyle w:val="Default"/>
        <w:ind w:left="720"/>
        <w:jc w:val="both"/>
        <w:rPr>
          <w:rFonts w:ascii="Corbel" w:hAnsi="Corbel"/>
        </w:rPr>
      </w:pPr>
      <w:r w:rsidRPr="00301F2F">
        <w:rPr>
          <w:rFonts w:ascii="Corbel" w:hAnsi="Corbel"/>
        </w:rPr>
        <w:t>Nel caso in cui si dovessero integrare gli edifici preesistenti nell’area di progetto, anche il traliccio metallico che sosteneva le antenne ormai privo di funzione va integrato nella proposta progettuale?</w:t>
      </w:r>
    </w:p>
    <w:p w:rsidR="00301F2F" w:rsidRDefault="00301F2F" w:rsidP="00301F2F">
      <w:pPr>
        <w:pStyle w:val="Default"/>
        <w:ind w:left="720"/>
        <w:jc w:val="both"/>
        <w:rPr>
          <w:rFonts w:ascii="Corbel" w:hAnsi="Corbel"/>
          <w:sz w:val="32"/>
          <w:szCs w:val="32"/>
          <w:u w:val="single"/>
        </w:rPr>
      </w:pPr>
      <w:r>
        <w:rPr>
          <w:rFonts w:ascii="Corbel" w:hAnsi="Corbel"/>
          <w:sz w:val="32"/>
          <w:szCs w:val="32"/>
          <w:u w:val="single"/>
        </w:rPr>
        <w:t>Risposta</w:t>
      </w:r>
    </w:p>
    <w:p w:rsidR="00301F2F" w:rsidRPr="00AD3FB3" w:rsidRDefault="00301F2F" w:rsidP="00301F2F">
      <w:pPr>
        <w:pStyle w:val="Default"/>
        <w:ind w:left="720"/>
        <w:jc w:val="both"/>
        <w:rPr>
          <w:rFonts w:ascii="Corbel" w:hAnsi="Corbel"/>
        </w:rPr>
      </w:pPr>
      <w:r w:rsidRPr="00301F2F">
        <w:rPr>
          <w:rFonts w:ascii="Corbel" w:hAnsi="Corbel"/>
        </w:rPr>
        <w:t>Sono presenti un edificio ed un traliccio posizionati all’interno della particella catastale n. 574, foglio 10 e tale area non è da considerare nella proposta progettuale, pertanto non è prevista alcuna demolizione dei manufatti esistenti né gli stessi dovranno essere inglobati nel redigendo progetto. Integrare il manufatto nella proposta progettuale significa tener conto della sua esistenza esclusivamente ai fini del posizionamento.</w:t>
      </w:r>
    </w:p>
    <w:p w:rsidR="00F30F19" w:rsidRPr="004A1F70" w:rsidRDefault="00F30F19" w:rsidP="004A1F70">
      <w:pPr>
        <w:pStyle w:val="Default"/>
        <w:ind w:left="720"/>
        <w:jc w:val="both"/>
        <w:rPr>
          <w:rFonts w:ascii="Corbel" w:hAnsi="Corbel"/>
        </w:rPr>
      </w:pPr>
    </w:p>
    <w:p w:rsidR="004A1F70" w:rsidRDefault="004A1F70" w:rsidP="002F2A2A">
      <w:pPr>
        <w:pStyle w:val="Default"/>
        <w:ind w:left="720"/>
        <w:jc w:val="both"/>
        <w:rPr>
          <w:rFonts w:ascii="Corbel" w:hAnsi="Corbel"/>
        </w:rPr>
      </w:pPr>
    </w:p>
    <w:p w:rsidR="0066792E" w:rsidRDefault="0066792E" w:rsidP="002F2A2A">
      <w:pPr>
        <w:pStyle w:val="Default"/>
        <w:ind w:left="720"/>
        <w:jc w:val="both"/>
        <w:rPr>
          <w:rFonts w:ascii="Corbel" w:hAnsi="Corbel"/>
        </w:rPr>
      </w:pPr>
    </w:p>
    <w:p w:rsidR="0066792E" w:rsidRDefault="0066792E" w:rsidP="002F2A2A">
      <w:pPr>
        <w:pStyle w:val="Default"/>
        <w:ind w:left="720"/>
        <w:jc w:val="both"/>
        <w:rPr>
          <w:rFonts w:ascii="Corbel" w:hAnsi="Corbel"/>
        </w:rPr>
      </w:pPr>
    </w:p>
    <w:p w:rsidR="0066792E" w:rsidRDefault="0066792E" w:rsidP="0066792E">
      <w:pPr>
        <w:pStyle w:val="Default"/>
        <w:numPr>
          <w:ilvl w:val="0"/>
          <w:numId w:val="2"/>
        </w:numPr>
        <w:jc w:val="both"/>
        <w:rPr>
          <w:rFonts w:ascii="Corbel" w:hAnsi="Corbel"/>
          <w:sz w:val="32"/>
          <w:szCs w:val="32"/>
          <w:u w:val="single"/>
        </w:rPr>
      </w:pPr>
      <w:r>
        <w:rPr>
          <w:rFonts w:ascii="Corbel" w:hAnsi="Corbel"/>
          <w:sz w:val="32"/>
          <w:szCs w:val="32"/>
          <w:u w:val="single"/>
        </w:rPr>
        <w:lastRenderedPageBreak/>
        <w:t>Quesito</w:t>
      </w:r>
    </w:p>
    <w:p w:rsidR="0066792E" w:rsidRPr="0066792E" w:rsidRDefault="0066792E" w:rsidP="0066792E">
      <w:pPr>
        <w:pStyle w:val="Default"/>
        <w:ind w:left="720"/>
        <w:jc w:val="both"/>
        <w:rPr>
          <w:rFonts w:ascii="Corbel" w:hAnsi="Corbel"/>
        </w:rPr>
      </w:pPr>
      <w:r w:rsidRPr="0066792E">
        <w:rPr>
          <w:rFonts w:ascii="Corbel" w:hAnsi="Corbel"/>
        </w:rPr>
        <w:t>Nella scheda sintetica progetto scuole innovative è prevista la riconversione degli edifici scolastici esistenti attualmente utilizzati; nel Documento Preliminare alla Progettazione al P.to 4 è riportato: “…In particolare è previsto l’utilizzo dell’esistente palestra/palasport e dei locali mense e laboratori dell’attuale plesso scolastico provvisorio…”.</w:t>
      </w:r>
    </w:p>
    <w:p w:rsidR="0066792E" w:rsidRPr="0066792E" w:rsidRDefault="0066792E" w:rsidP="0066792E">
      <w:pPr>
        <w:pStyle w:val="Default"/>
        <w:ind w:left="720"/>
        <w:jc w:val="both"/>
        <w:rPr>
          <w:rFonts w:ascii="Corbel" w:hAnsi="Corbel"/>
        </w:rPr>
      </w:pPr>
      <w:r w:rsidRPr="0066792E">
        <w:rPr>
          <w:rFonts w:ascii="Corbel" w:hAnsi="Corbel"/>
        </w:rPr>
        <w:t>L’utilizzo degli edifici esistenti (palestra/locali mensa/laboratori) esclude la progettazione degli stessi ambienti nella nuova area di progetto che peraltro vengono richiesti dalla scheda sintetica progetto scuole innovative come spazi ulteriori che si intende realizzare?</w:t>
      </w:r>
    </w:p>
    <w:p w:rsidR="0066792E" w:rsidRDefault="0066792E" w:rsidP="0066792E">
      <w:pPr>
        <w:pStyle w:val="Default"/>
        <w:ind w:left="720"/>
        <w:jc w:val="both"/>
        <w:rPr>
          <w:rFonts w:ascii="Corbel" w:hAnsi="Corbel"/>
          <w:sz w:val="32"/>
          <w:szCs w:val="32"/>
          <w:u w:val="single"/>
        </w:rPr>
      </w:pPr>
      <w:r>
        <w:rPr>
          <w:rFonts w:ascii="Corbel" w:hAnsi="Corbel"/>
          <w:sz w:val="32"/>
          <w:szCs w:val="32"/>
          <w:u w:val="single"/>
        </w:rPr>
        <w:t>Risposta</w:t>
      </w:r>
    </w:p>
    <w:p w:rsidR="0066792E" w:rsidRDefault="0066792E" w:rsidP="0066792E">
      <w:pPr>
        <w:pStyle w:val="Default"/>
        <w:ind w:left="720"/>
        <w:jc w:val="both"/>
        <w:rPr>
          <w:rFonts w:ascii="Corbel" w:hAnsi="Corbel"/>
        </w:rPr>
      </w:pPr>
      <w:r w:rsidRPr="0066792E">
        <w:rPr>
          <w:rFonts w:ascii="Corbel" w:hAnsi="Corbel"/>
        </w:rPr>
        <w:t>Relativamente alla mensa e alla palestra si è prevista la possibilità, ove non vi sia copertura finanziaria per contenerli all’interno della progettazione di utilizzare quelli preesistenti. Questo è possibile per la palestra e difficilmente attuabile per la mensa.</w:t>
      </w:r>
    </w:p>
    <w:p w:rsidR="00A57303" w:rsidRDefault="00A57303" w:rsidP="0066792E">
      <w:pPr>
        <w:pStyle w:val="Default"/>
        <w:ind w:left="720"/>
        <w:jc w:val="both"/>
        <w:rPr>
          <w:rFonts w:ascii="Corbel" w:hAnsi="Corbel"/>
        </w:rPr>
      </w:pPr>
    </w:p>
    <w:p w:rsidR="00A57303" w:rsidRDefault="00A57303" w:rsidP="00A5730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57303" w:rsidRPr="00A57303" w:rsidRDefault="00A57303" w:rsidP="00A57303">
      <w:pPr>
        <w:pStyle w:val="Default"/>
        <w:ind w:left="720"/>
        <w:jc w:val="both"/>
        <w:rPr>
          <w:rFonts w:ascii="Corbel" w:hAnsi="Corbel"/>
        </w:rPr>
      </w:pPr>
      <w:r w:rsidRPr="00A57303">
        <w:rPr>
          <w:rFonts w:ascii="Corbel" w:hAnsi="Corbel"/>
        </w:rPr>
        <w:t>Nella scheda sintetica progetto scuole innovative nella sezione situazione di fatto istituti viene riportata una superficie dell’area pari a 3035 m², tale superficie corrisponde alla superficie dell’intero lotto o alla superficie calpestabile? In quest’ultimo caso com’è giustificata la superficie calpestabile per la nuova area di progetto inferiore (2355 m²) a fronte di un aumento del numero degli alunni?</w:t>
      </w:r>
    </w:p>
    <w:p w:rsidR="00A57303" w:rsidRDefault="00A57303" w:rsidP="00A57303">
      <w:pPr>
        <w:pStyle w:val="Default"/>
        <w:ind w:left="720"/>
        <w:jc w:val="both"/>
        <w:rPr>
          <w:rFonts w:ascii="Corbel" w:hAnsi="Corbel"/>
          <w:sz w:val="32"/>
          <w:szCs w:val="32"/>
          <w:u w:val="single"/>
        </w:rPr>
      </w:pPr>
      <w:r>
        <w:rPr>
          <w:rFonts w:ascii="Corbel" w:hAnsi="Corbel"/>
          <w:sz w:val="32"/>
          <w:szCs w:val="32"/>
          <w:u w:val="single"/>
        </w:rPr>
        <w:t>Risposta</w:t>
      </w:r>
    </w:p>
    <w:p w:rsidR="00A57303" w:rsidRDefault="00A57303" w:rsidP="00A57303">
      <w:pPr>
        <w:pStyle w:val="Default"/>
        <w:ind w:left="720"/>
        <w:jc w:val="both"/>
        <w:rPr>
          <w:rFonts w:ascii="Corbel" w:hAnsi="Corbel"/>
        </w:rPr>
      </w:pPr>
      <w:r w:rsidRPr="00A57303">
        <w:rPr>
          <w:rFonts w:ascii="Corbel" w:hAnsi="Corbel"/>
        </w:rPr>
        <w:t>Le superfici indicate nelle schede sono riferite all’area calpestabile del realizzando edificio e non già alla superficie del lotto che supera i 10.000 mq.</w:t>
      </w:r>
    </w:p>
    <w:p w:rsidR="00EA0BC5" w:rsidRDefault="00EA0BC5" w:rsidP="00A57303">
      <w:pPr>
        <w:pStyle w:val="Default"/>
        <w:ind w:left="720"/>
        <w:jc w:val="both"/>
        <w:rPr>
          <w:rFonts w:ascii="Corbel" w:hAnsi="Corbel"/>
        </w:rPr>
      </w:pPr>
    </w:p>
    <w:p w:rsidR="00EA0BC5" w:rsidRDefault="00EA0BC5" w:rsidP="00EA0BC5">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A0BC5" w:rsidRPr="00EA0BC5" w:rsidRDefault="00EA0BC5" w:rsidP="00EA0BC5">
      <w:pPr>
        <w:pStyle w:val="Default"/>
        <w:ind w:left="720"/>
        <w:jc w:val="both"/>
        <w:rPr>
          <w:rFonts w:ascii="Corbel" w:hAnsi="Corbel"/>
        </w:rPr>
      </w:pPr>
      <w:r w:rsidRPr="00EA0BC5">
        <w:rPr>
          <w:rFonts w:ascii="Corbel" w:hAnsi="Corbel"/>
        </w:rPr>
        <w:t>In riferimento alla FAQ precedentemente pubblicata riguardante il manufatto con ripetitore telefonico si chiede conferma della risposta data che prevede l’integrazione dello stesso. Si fa presente che il suo mantenimento, data la sua collocazione al centro del lotto e la necessità di rispettare i distacchi previsti dal Regolamento Edilizio, non permetterebbe la realizzazione delle quantità previste, dovendo anche rispettare l'indicazione contenuta nel DPP di mantenersi all'interno dei due piani fuori terra. Sembra accertata la totale assenza di ripetitori, al momento è presente esclusivamente il traliccio. Inoltre sul documento “Scheda sintetica” l’area di progetto viene indicata con una consistenza pari a 10000 mq ovvero, da breve verifica grafica, l’intero lotto senza alcun manufatto.</w:t>
      </w:r>
    </w:p>
    <w:p w:rsidR="00EA0BC5" w:rsidRDefault="00EA0BC5" w:rsidP="00EA0BC5">
      <w:pPr>
        <w:pStyle w:val="Default"/>
        <w:ind w:left="720"/>
        <w:jc w:val="both"/>
        <w:rPr>
          <w:rFonts w:ascii="Corbel" w:hAnsi="Corbel"/>
          <w:sz w:val="32"/>
          <w:szCs w:val="32"/>
          <w:u w:val="single"/>
        </w:rPr>
      </w:pPr>
      <w:r>
        <w:rPr>
          <w:rFonts w:ascii="Corbel" w:hAnsi="Corbel"/>
          <w:sz w:val="32"/>
          <w:szCs w:val="32"/>
          <w:u w:val="single"/>
        </w:rPr>
        <w:lastRenderedPageBreak/>
        <w:t>Risposta</w:t>
      </w:r>
    </w:p>
    <w:p w:rsidR="00EA0BC5" w:rsidRDefault="00EA0BC5" w:rsidP="00EA0BC5">
      <w:pPr>
        <w:pStyle w:val="Default"/>
        <w:ind w:left="720"/>
        <w:jc w:val="both"/>
        <w:rPr>
          <w:rFonts w:ascii="Corbel" w:hAnsi="Corbel"/>
        </w:rPr>
      </w:pPr>
      <w:r w:rsidRPr="00EA0BC5">
        <w:rPr>
          <w:rFonts w:ascii="Corbel" w:hAnsi="Corbel"/>
        </w:rPr>
        <w:t xml:space="preserve">All’interno della particella castale n. 574 del foglio 10 sono presenti un edificio e un traliccio. Tale area non è da considerare nella proposta ideativa, pertanto non è prevista alcuna demolizione dei manufatti esistenti né gli stessi dovranno essere inglobati nella </w:t>
      </w:r>
      <w:proofErr w:type="spellStart"/>
      <w:r w:rsidRPr="00EA0BC5">
        <w:rPr>
          <w:rFonts w:ascii="Corbel" w:hAnsi="Corbel"/>
        </w:rPr>
        <w:t>redigenda</w:t>
      </w:r>
      <w:proofErr w:type="spellEnd"/>
      <w:r w:rsidRPr="00EA0BC5">
        <w:rPr>
          <w:rFonts w:ascii="Corbel" w:hAnsi="Corbel"/>
        </w:rPr>
        <w:t xml:space="preserve"> proposta. Integrare il manufatto nella proposta ideativa significa tener conto della sua esistenza esclusivamente ai fini del posizionamento della</w:t>
      </w:r>
      <w:r w:rsidR="00253C6E">
        <w:rPr>
          <w:rFonts w:ascii="Corbel" w:hAnsi="Corbel"/>
        </w:rPr>
        <w:t xml:space="preserve"> nuova scuola.</w:t>
      </w:r>
      <w:bookmarkStart w:id="0" w:name="_GoBack"/>
      <w:bookmarkEnd w:id="0"/>
    </w:p>
    <w:p w:rsidR="00EA0BC5" w:rsidRDefault="00EA0BC5" w:rsidP="00EA0BC5">
      <w:pPr>
        <w:pStyle w:val="Default"/>
        <w:ind w:left="720"/>
        <w:jc w:val="both"/>
        <w:rPr>
          <w:rFonts w:ascii="Corbel" w:hAnsi="Corbel"/>
        </w:rPr>
      </w:pPr>
    </w:p>
    <w:p w:rsidR="00EA0BC5" w:rsidRPr="00EA0BC5" w:rsidRDefault="00EA0BC5" w:rsidP="00EA0BC5">
      <w:pPr>
        <w:pStyle w:val="Default"/>
        <w:ind w:left="720"/>
        <w:jc w:val="both"/>
        <w:rPr>
          <w:rFonts w:ascii="Corbel" w:hAnsi="Corbel"/>
        </w:rPr>
      </w:pPr>
    </w:p>
    <w:p w:rsidR="00EA0BC5" w:rsidRPr="00EA0BC5" w:rsidRDefault="00EA0BC5" w:rsidP="00EA0BC5">
      <w:pPr>
        <w:pStyle w:val="Default"/>
        <w:ind w:left="720"/>
        <w:jc w:val="both"/>
        <w:rPr>
          <w:rFonts w:ascii="Corbel" w:hAnsi="Corbel"/>
        </w:rPr>
      </w:pPr>
    </w:p>
    <w:p w:rsidR="00EA0BC5" w:rsidRDefault="00EA0BC5" w:rsidP="00A57303">
      <w:pPr>
        <w:pStyle w:val="Default"/>
        <w:ind w:left="720"/>
        <w:jc w:val="both"/>
        <w:rPr>
          <w:rFonts w:ascii="Corbel" w:hAnsi="Corbel"/>
        </w:rPr>
      </w:pPr>
    </w:p>
    <w:p w:rsidR="0066792E" w:rsidRPr="004A1F70" w:rsidRDefault="0066792E" w:rsidP="002F2A2A">
      <w:pPr>
        <w:pStyle w:val="Default"/>
        <w:ind w:left="720"/>
        <w:jc w:val="both"/>
        <w:rPr>
          <w:rFonts w:ascii="Corbel" w:hAnsi="Corbel"/>
        </w:rPr>
      </w:pPr>
    </w:p>
    <w:p w:rsidR="002F2A2A" w:rsidRDefault="002F2A2A" w:rsidP="002F2A2A">
      <w:pPr>
        <w:pStyle w:val="Default"/>
        <w:jc w:val="both"/>
        <w:rPr>
          <w:rFonts w:ascii="Corbel" w:hAnsi="Corbel"/>
          <w:color w:val="auto"/>
        </w:rPr>
      </w:pPr>
    </w:p>
    <w:p w:rsidR="002F2A2A" w:rsidRPr="00F57913" w:rsidRDefault="002F2A2A" w:rsidP="002F2A2A">
      <w:pPr>
        <w:pStyle w:val="Default"/>
        <w:ind w:left="7080"/>
        <w:jc w:val="both"/>
        <w:rPr>
          <w:rFonts w:ascii="Corbel" w:hAnsi="Corbel"/>
          <w:smallCaps/>
          <w:color w:val="auto"/>
        </w:rPr>
      </w:pPr>
      <w:r w:rsidRPr="00F57913">
        <w:rPr>
          <w:rFonts w:ascii="Corbel" w:hAnsi="Corbel"/>
          <w:smallCaps/>
          <w:color w:val="auto"/>
        </w:rPr>
        <w:t>Il Direttore Generale</w:t>
      </w:r>
    </w:p>
    <w:p w:rsidR="002F2A2A" w:rsidRDefault="002F2A2A" w:rsidP="002F2A2A">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2F2A2A" w:rsidRDefault="002F2A2A" w:rsidP="002F2A2A">
      <w:pPr>
        <w:pStyle w:val="Default"/>
        <w:jc w:val="both"/>
        <w:rPr>
          <w:color w:val="auto"/>
        </w:rPr>
      </w:pPr>
    </w:p>
    <w:p w:rsidR="002F2A2A" w:rsidRPr="00F57913" w:rsidRDefault="002F2A2A" w:rsidP="002F2A2A">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2F2A2A" w:rsidRDefault="002F2A2A" w:rsidP="002F2A2A"/>
    <w:p w:rsidR="002F2A2A" w:rsidRDefault="002F2A2A" w:rsidP="002F2A2A"/>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0223" w:rsidRDefault="00300223">
      <w:pPr>
        <w:spacing w:after="0" w:line="240" w:lineRule="auto"/>
      </w:pPr>
      <w:r>
        <w:separator/>
      </w:r>
    </w:p>
  </w:endnote>
  <w:endnote w:type="continuationSeparator" w:id="0">
    <w:p w:rsidR="00300223" w:rsidRDefault="00300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2F2A2A">
        <w:pPr>
          <w:pStyle w:val="Pidipagina"/>
          <w:jc w:val="right"/>
        </w:pPr>
        <w:r>
          <w:fldChar w:fldCharType="begin"/>
        </w:r>
        <w:r>
          <w:instrText>PAGE   \* MERGEFORMAT</w:instrText>
        </w:r>
        <w:r>
          <w:fldChar w:fldCharType="separate"/>
        </w:r>
        <w:r w:rsidR="00253C6E">
          <w:rPr>
            <w:noProof/>
          </w:rPr>
          <w:t>5</w:t>
        </w:r>
        <w:r>
          <w:fldChar w:fldCharType="end"/>
        </w:r>
      </w:p>
    </w:sdtContent>
  </w:sdt>
  <w:p w:rsidR="003A19A5" w:rsidRDefault="0030022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0223" w:rsidRDefault="00300223">
      <w:pPr>
        <w:spacing w:after="0" w:line="240" w:lineRule="auto"/>
      </w:pPr>
      <w:r>
        <w:separator/>
      </w:r>
    </w:p>
  </w:footnote>
  <w:footnote w:type="continuationSeparator" w:id="0">
    <w:p w:rsidR="00300223" w:rsidRDefault="003002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2F2A2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9143447" wp14:editId="67264B60">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2F2A2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B38F58B" wp14:editId="1330A78C">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2F2A2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2F2A2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2F2A2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00223"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2F2A2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2A3F160" wp14:editId="466FE3F0">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2F2A2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0022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2F2A2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6071140" wp14:editId="382DA7AE">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2F2A2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2F2A2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2F2A2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00223">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570299"/>
    <w:multiLevelType w:val="hybridMultilevel"/>
    <w:tmpl w:val="173CB226"/>
    <w:lvl w:ilvl="0" w:tplc="452AD3FC">
      <w:start w:val="3"/>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3F84A3C"/>
    <w:multiLevelType w:val="hybridMultilevel"/>
    <w:tmpl w:val="135400C8"/>
    <w:lvl w:ilvl="0" w:tplc="E28228EA">
      <w:start w:val="3"/>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7FF954BC"/>
    <w:multiLevelType w:val="hybridMultilevel"/>
    <w:tmpl w:val="C7EE7B30"/>
    <w:lvl w:ilvl="0" w:tplc="8D7090C2">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A2A"/>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397D"/>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3C6E"/>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A2A"/>
    <w:rsid w:val="002F2C81"/>
    <w:rsid w:val="002F39EB"/>
    <w:rsid w:val="002F3BA5"/>
    <w:rsid w:val="002F49B3"/>
    <w:rsid w:val="002F4B0F"/>
    <w:rsid w:val="002F5FAA"/>
    <w:rsid w:val="002F6448"/>
    <w:rsid w:val="002F6819"/>
    <w:rsid w:val="002F6C83"/>
    <w:rsid w:val="002F6D92"/>
    <w:rsid w:val="002F7B03"/>
    <w:rsid w:val="00300223"/>
    <w:rsid w:val="003008B2"/>
    <w:rsid w:val="00301F2F"/>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1F70"/>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92E"/>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2BC"/>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303"/>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3FB3"/>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579A"/>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65A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0DB"/>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0BC5"/>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0F19"/>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CC10FD-DCB8-4341-AF75-921453AC8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F2A2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2F2A2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2F2A2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2F2A2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F2A2A"/>
  </w:style>
  <w:style w:type="paragraph" w:styleId="Pidipagina">
    <w:name w:val="footer"/>
    <w:basedOn w:val="Normale"/>
    <w:link w:val="PidipaginaCarattere"/>
    <w:uiPriority w:val="99"/>
    <w:unhideWhenUsed/>
    <w:rsid w:val="002F2A2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F2A2A"/>
  </w:style>
  <w:style w:type="paragraph" w:styleId="Testofumetto">
    <w:name w:val="Balloon Text"/>
    <w:basedOn w:val="Normale"/>
    <w:link w:val="TestofumettoCarattere"/>
    <w:uiPriority w:val="99"/>
    <w:semiHidden/>
    <w:unhideWhenUsed/>
    <w:rsid w:val="002F2A2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F2A2A"/>
    <w:rPr>
      <w:rFonts w:ascii="Tahoma" w:hAnsi="Tahoma" w:cs="Tahoma"/>
      <w:sz w:val="16"/>
      <w:szCs w:val="16"/>
    </w:rPr>
  </w:style>
  <w:style w:type="paragraph" w:customStyle="1" w:styleId="Contenutotabella">
    <w:name w:val="Contenuto tabella"/>
    <w:basedOn w:val="Normale"/>
    <w:rsid w:val="002F2A2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F30F1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1721790">
      <w:bodyDiv w:val="1"/>
      <w:marLeft w:val="0"/>
      <w:marRight w:val="0"/>
      <w:marTop w:val="0"/>
      <w:marBottom w:val="0"/>
      <w:divBdr>
        <w:top w:val="none" w:sz="0" w:space="0" w:color="auto"/>
        <w:left w:val="none" w:sz="0" w:space="0" w:color="auto"/>
        <w:bottom w:val="none" w:sz="0" w:space="0" w:color="auto"/>
        <w:right w:val="none" w:sz="0" w:space="0" w:color="auto"/>
      </w:divBdr>
      <w:divsChild>
        <w:div w:id="99105230">
          <w:marLeft w:val="0"/>
          <w:marRight w:val="0"/>
          <w:marTop w:val="0"/>
          <w:marBottom w:val="0"/>
          <w:divBdr>
            <w:top w:val="none" w:sz="0" w:space="0" w:color="auto"/>
            <w:left w:val="none" w:sz="0" w:space="0" w:color="auto"/>
            <w:bottom w:val="none" w:sz="0" w:space="0" w:color="auto"/>
            <w:right w:val="none" w:sz="0" w:space="0" w:color="auto"/>
          </w:divBdr>
        </w:div>
      </w:divsChild>
    </w:div>
    <w:div w:id="200423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6</Pages>
  <Words>1224</Words>
  <Characters>6983</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GianMarco Bei</cp:lastModifiedBy>
  <cp:revision>10</cp:revision>
  <dcterms:created xsi:type="dcterms:W3CDTF">2016-09-20T11:00:00Z</dcterms:created>
  <dcterms:modified xsi:type="dcterms:W3CDTF">2016-09-23T13:44:00Z</dcterms:modified>
</cp:coreProperties>
</file>