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7FA" w:rsidRDefault="007A57FA" w:rsidP="007A57FA">
      <w:pPr>
        <w:pStyle w:val="Default"/>
        <w:jc w:val="center"/>
        <w:rPr>
          <w:sz w:val="28"/>
          <w:szCs w:val="28"/>
        </w:rPr>
      </w:pPr>
    </w:p>
    <w:p w:rsidR="007A57FA" w:rsidRDefault="007A57FA" w:rsidP="007A57FA">
      <w:pPr>
        <w:pStyle w:val="Default"/>
        <w:jc w:val="center"/>
        <w:rPr>
          <w:sz w:val="28"/>
          <w:szCs w:val="28"/>
        </w:rPr>
      </w:pPr>
    </w:p>
    <w:p w:rsidR="007A57FA" w:rsidRDefault="007A57FA" w:rsidP="007A57FA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1FEED1" wp14:editId="31198884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A57FA" w:rsidRPr="009B7A2C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A57FA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A57FA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A57FA" w:rsidRPr="009B7A2C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A57FA" w:rsidRPr="008E71E2" w:rsidRDefault="007A57FA" w:rsidP="007A57FA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0F6D7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551EF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FEED1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A57FA" w:rsidRPr="009B7A2C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A57FA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A57FA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A57FA" w:rsidRPr="009B7A2C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A57FA" w:rsidRPr="008E71E2" w:rsidRDefault="007A57FA" w:rsidP="007A57FA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0F6D7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551EF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B96F975" wp14:editId="29ECDE9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24F018" wp14:editId="471BB85D">
                <wp:simplePos x="0" y="0"/>
                <wp:positionH relativeFrom="column">
                  <wp:posOffset>1689735</wp:posOffset>
                </wp:positionH>
                <wp:positionV relativeFrom="paragraph">
                  <wp:posOffset>20320</wp:posOffset>
                </wp:positionV>
                <wp:extent cx="30099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A57FA" w:rsidRPr="00E41C2F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Macerata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4F018" id="_x0000_s1027" type="#_x0000_t202" style="position:absolute;left:0;text-align:left;margin-left:133.05pt;margin-top:1.6pt;width:237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" filled="f" stroked="f">
                <v:textbox>
                  <w:txbxContent>
                    <w:p w:rsidR="007A57FA" w:rsidRPr="00E41C2F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Macerata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D7C93FE" wp14:editId="7F462055">
            <wp:extent cx="333375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5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0F6D7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F6D7B" w:rsidRPr="000F6D7B" w:rsidRDefault="000F6D7B" w:rsidP="000F6D7B">
      <w:pPr>
        <w:pStyle w:val="Default"/>
        <w:ind w:left="720"/>
        <w:jc w:val="both"/>
        <w:rPr>
          <w:rFonts w:ascii="Corbel" w:hAnsi="Corbel"/>
        </w:rPr>
      </w:pPr>
      <w:r w:rsidRPr="000F6D7B">
        <w:rPr>
          <w:rFonts w:ascii="Corbel" w:hAnsi="Corbel"/>
        </w:rPr>
        <w:t>L’aula magna - auditorium è da intendersi a gradoni o meno?</w:t>
      </w:r>
    </w:p>
    <w:p w:rsidR="000F6D7B" w:rsidRPr="000F6D7B" w:rsidRDefault="000F6D7B" w:rsidP="000F6D7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551EFB" w:rsidRDefault="000F6D7B" w:rsidP="000F6D7B">
      <w:pPr>
        <w:pStyle w:val="Default"/>
        <w:ind w:left="720"/>
        <w:jc w:val="both"/>
        <w:rPr>
          <w:rFonts w:ascii="Corbel" w:hAnsi="Corbel"/>
        </w:rPr>
      </w:pPr>
      <w:r w:rsidRPr="000F6D7B">
        <w:rPr>
          <w:rFonts w:ascii="Corbel" w:hAnsi="Corbel"/>
        </w:rPr>
        <w:t>È una scelta rimessa ai concorrenti</w:t>
      </w:r>
    </w:p>
    <w:p w:rsidR="00551EFB" w:rsidRDefault="00551EFB" w:rsidP="007A57FA">
      <w:pPr>
        <w:pStyle w:val="Default"/>
        <w:ind w:left="720"/>
        <w:jc w:val="both"/>
        <w:rPr>
          <w:rFonts w:ascii="Corbel" w:hAnsi="Corbel"/>
        </w:rPr>
      </w:pPr>
    </w:p>
    <w:p w:rsidR="00437ADD" w:rsidRPr="00437ADD" w:rsidRDefault="00437ADD" w:rsidP="00437ADD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37ADD" w:rsidRPr="00437ADD" w:rsidRDefault="00437ADD" w:rsidP="00437ADD">
      <w:pPr>
        <w:pStyle w:val="Default"/>
        <w:ind w:left="720"/>
        <w:jc w:val="both"/>
        <w:rPr>
          <w:rFonts w:ascii="Corbel" w:hAnsi="Corbel"/>
        </w:rPr>
      </w:pPr>
      <w:r w:rsidRPr="00437ADD">
        <w:rPr>
          <w:rFonts w:ascii="Corbel" w:hAnsi="Corbel"/>
        </w:rPr>
        <w:t xml:space="preserve">Secondo quanto stabilito dal comma 9 del citato art. 35 NTA del </w:t>
      </w:r>
      <w:proofErr w:type="gramStart"/>
      <w:r w:rsidRPr="00437ADD">
        <w:rPr>
          <w:rFonts w:ascii="Corbel" w:hAnsi="Corbel"/>
        </w:rPr>
        <w:t>PRG :</w:t>
      </w:r>
      <w:proofErr w:type="gramEnd"/>
      <w:r w:rsidRPr="00437ADD">
        <w:rPr>
          <w:rFonts w:ascii="Corbel" w:hAnsi="Corbel"/>
        </w:rPr>
        <w:t xml:space="preserve"> “L’altezza massima viene fissata in ragione di ml 9.00 fuori terra misurati a valle”. Considerato che tale misura risultava, in via derivativa, da quella stabilita in 3.00 per i piani fuori terra, di cui m 2.70 di altezza utile interna pari a m 0.30 di spessore del solaio; Rilevato che le destinazioni specifiche richiedono altezza minima libera interna di 3.00 m e i nuovi spessori strutturali sono superiori ai canonici 30 cm., si ritiene possibile portare l’altezza massima a m. 10.50 e quindi opportuno, per le motivazioni che precedono, modificare l’art. 35 come da proposta di variante?</w:t>
      </w:r>
    </w:p>
    <w:p w:rsidR="00437ADD" w:rsidRPr="000F6D7B" w:rsidRDefault="00437ADD" w:rsidP="00437ADD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437ADD" w:rsidRPr="00437ADD" w:rsidRDefault="00437ADD" w:rsidP="00437ADD">
      <w:pPr>
        <w:pStyle w:val="Default"/>
        <w:ind w:left="720"/>
        <w:jc w:val="both"/>
        <w:rPr>
          <w:rFonts w:ascii="Corbel" w:hAnsi="Corbel"/>
        </w:rPr>
      </w:pPr>
      <w:r w:rsidRPr="00437ADD">
        <w:rPr>
          <w:rFonts w:ascii="Corbel" w:hAnsi="Corbel"/>
        </w:rPr>
        <w:t>Si ritiene che l’altezza di ml 9 deve essere rispettata.</w:t>
      </w:r>
    </w:p>
    <w:p w:rsidR="00437ADD" w:rsidRDefault="00437ADD" w:rsidP="00437ADD">
      <w:pPr>
        <w:pStyle w:val="Default"/>
        <w:ind w:left="720"/>
        <w:jc w:val="both"/>
        <w:rPr>
          <w:rFonts w:ascii="Corbel" w:hAnsi="Corbel"/>
        </w:rPr>
      </w:pPr>
    </w:p>
    <w:p w:rsidR="00437ADD" w:rsidRPr="00437ADD" w:rsidRDefault="00437ADD" w:rsidP="00437ADD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37ADD" w:rsidRPr="00437ADD" w:rsidRDefault="00437ADD" w:rsidP="00437ADD">
      <w:pPr>
        <w:pStyle w:val="Default"/>
        <w:ind w:left="720"/>
        <w:jc w:val="both"/>
        <w:rPr>
          <w:rFonts w:ascii="Corbel" w:hAnsi="Corbel"/>
        </w:rPr>
      </w:pPr>
      <w:r w:rsidRPr="00437ADD">
        <w:rPr>
          <w:rFonts w:ascii="Corbel" w:hAnsi="Corbel"/>
        </w:rPr>
        <w:t>La sede stradale di riferimento è da considerarsi inferiore a 7m?</w:t>
      </w:r>
    </w:p>
    <w:p w:rsidR="00437ADD" w:rsidRPr="000F6D7B" w:rsidRDefault="00437ADD" w:rsidP="00437ADD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551EFB" w:rsidRDefault="00437ADD" w:rsidP="00437ADD">
      <w:pPr>
        <w:pStyle w:val="Default"/>
        <w:ind w:left="720"/>
        <w:jc w:val="both"/>
        <w:rPr>
          <w:rFonts w:ascii="Corbel" w:hAnsi="Corbel"/>
        </w:rPr>
      </w:pPr>
      <w:r w:rsidRPr="00437ADD">
        <w:rPr>
          <w:rFonts w:ascii="Corbel" w:hAnsi="Corbel"/>
        </w:rPr>
        <w:t>Sì.</w:t>
      </w:r>
    </w:p>
    <w:p w:rsidR="00F11BEF" w:rsidRDefault="00F11BEF" w:rsidP="00437ADD">
      <w:pPr>
        <w:pStyle w:val="Default"/>
        <w:ind w:left="720"/>
        <w:jc w:val="both"/>
        <w:rPr>
          <w:rFonts w:ascii="Corbel" w:hAnsi="Corbel"/>
        </w:rPr>
      </w:pPr>
    </w:p>
    <w:p w:rsidR="00F11BEF" w:rsidRDefault="00F11BEF" w:rsidP="00437ADD">
      <w:pPr>
        <w:pStyle w:val="Default"/>
        <w:ind w:left="720"/>
        <w:jc w:val="both"/>
        <w:rPr>
          <w:rFonts w:ascii="Corbel" w:hAnsi="Corbel"/>
        </w:rPr>
      </w:pPr>
    </w:p>
    <w:p w:rsidR="00F11BEF" w:rsidRDefault="00F11BEF" w:rsidP="00437ADD">
      <w:pPr>
        <w:pStyle w:val="Default"/>
        <w:ind w:left="720"/>
        <w:jc w:val="both"/>
        <w:rPr>
          <w:rFonts w:ascii="Corbel" w:hAnsi="Corbel"/>
        </w:rPr>
      </w:pPr>
    </w:p>
    <w:p w:rsidR="00F11BEF" w:rsidRDefault="00F11BEF" w:rsidP="00437ADD">
      <w:pPr>
        <w:pStyle w:val="Default"/>
        <w:ind w:left="720"/>
        <w:jc w:val="both"/>
        <w:rPr>
          <w:rFonts w:ascii="Corbel" w:hAnsi="Corbel"/>
        </w:rPr>
      </w:pPr>
    </w:p>
    <w:p w:rsidR="00F11BEF" w:rsidRDefault="00F11BEF" w:rsidP="00437ADD">
      <w:pPr>
        <w:pStyle w:val="Default"/>
        <w:ind w:left="720"/>
        <w:jc w:val="both"/>
        <w:rPr>
          <w:rFonts w:ascii="Corbel" w:hAnsi="Corbel"/>
        </w:rPr>
      </w:pPr>
    </w:p>
    <w:p w:rsidR="00F11BEF" w:rsidRPr="00437ADD" w:rsidRDefault="00F11BEF" w:rsidP="00F11BEF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F11BEF" w:rsidRPr="00F11BEF" w:rsidRDefault="00F11BEF" w:rsidP="00F11BEF">
      <w:pPr>
        <w:pStyle w:val="Default"/>
        <w:ind w:left="720"/>
        <w:jc w:val="both"/>
        <w:rPr>
          <w:rFonts w:ascii="Corbel" w:hAnsi="Corbel"/>
        </w:rPr>
      </w:pPr>
      <w:r w:rsidRPr="00F11BEF">
        <w:rPr>
          <w:rFonts w:ascii="Corbel" w:hAnsi="Corbel"/>
        </w:rPr>
        <w:t>Visto la mancanza del Documento Preliminare alla progettazione e per fare maggiore chiarezza sugli interventi da realizzare all'interno dell’area prescelta avremmo alcune domande da sottoporvi,</w:t>
      </w:r>
      <w:r>
        <w:rPr>
          <w:rFonts w:ascii="Corbel" w:hAnsi="Corbel"/>
        </w:rPr>
        <w:t xml:space="preserve"> </w:t>
      </w:r>
      <w:r w:rsidRPr="00F11BEF">
        <w:rPr>
          <w:rFonts w:ascii="Corbel" w:hAnsi="Corbel"/>
        </w:rPr>
        <w:t>in ordine e relativamente a:</w:t>
      </w:r>
    </w:p>
    <w:p w:rsidR="00F11BEF" w:rsidRPr="00F11BEF" w:rsidRDefault="00F11BEF" w:rsidP="00F11BEF">
      <w:pPr>
        <w:pStyle w:val="Default"/>
        <w:numPr>
          <w:ilvl w:val="0"/>
          <w:numId w:val="3"/>
        </w:numPr>
        <w:jc w:val="both"/>
        <w:rPr>
          <w:rFonts w:ascii="Corbel" w:hAnsi="Corbel"/>
        </w:rPr>
      </w:pPr>
      <w:r w:rsidRPr="00F11BEF">
        <w:rPr>
          <w:rFonts w:ascii="Corbel" w:hAnsi="Corbel"/>
        </w:rPr>
        <w:t>Ci sono per l’area selezionata prescrizioni riguardanti altezza massima degli edifici?</w:t>
      </w:r>
    </w:p>
    <w:p w:rsidR="00F11BEF" w:rsidRPr="000F6D7B" w:rsidRDefault="00F11BEF" w:rsidP="00F11BE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F11BEF" w:rsidRPr="00F11BEF" w:rsidRDefault="00F11BEF" w:rsidP="00F11BEF">
      <w:pPr>
        <w:pStyle w:val="Default"/>
        <w:ind w:left="720"/>
        <w:jc w:val="both"/>
        <w:rPr>
          <w:rFonts w:ascii="Corbel" w:hAnsi="Corbel"/>
        </w:rPr>
      </w:pPr>
      <w:r w:rsidRPr="00F11BEF">
        <w:rPr>
          <w:rFonts w:ascii="Corbel" w:hAnsi="Corbel"/>
        </w:rPr>
        <w:t>L’altezza massima è quella prevista nel PRG vigente e disponibile sul sito internet www.scuoleinnovative.it. Si ritiene che l’edificio possa essere scomposto in parti e ciascun volume non possa essere di altezza maggiore di 9 m misurati a valle.</w:t>
      </w:r>
    </w:p>
    <w:p w:rsidR="00F11BEF" w:rsidRPr="00F11BEF" w:rsidRDefault="00F11BEF" w:rsidP="00F11BEF">
      <w:pPr>
        <w:pStyle w:val="Default"/>
        <w:numPr>
          <w:ilvl w:val="0"/>
          <w:numId w:val="3"/>
        </w:numPr>
        <w:jc w:val="both"/>
        <w:rPr>
          <w:rFonts w:ascii="Corbel" w:hAnsi="Corbel"/>
        </w:rPr>
      </w:pPr>
      <w:r w:rsidRPr="00F11BEF">
        <w:rPr>
          <w:rFonts w:ascii="Corbel" w:hAnsi="Corbel"/>
        </w:rPr>
        <w:t xml:space="preserve">Ci sono per l'edifico da realizzare prescrizioni di tipo vincolistico per forma e materiali (vincoli paesaggistici, punti di vista di particolare pregio paesaggistico, mantenimento di caratteristiche costruttive originali del luogo, </w:t>
      </w:r>
      <w:proofErr w:type="spellStart"/>
      <w:r w:rsidRPr="00F11BEF">
        <w:rPr>
          <w:rFonts w:ascii="Corbel" w:hAnsi="Corbel"/>
        </w:rPr>
        <w:t>ecc</w:t>
      </w:r>
      <w:proofErr w:type="spellEnd"/>
      <w:r w:rsidRPr="00F11BEF">
        <w:rPr>
          <w:rFonts w:ascii="Corbel" w:hAnsi="Corbel"/>
        </w:rPr>
        <w:t>).</w:t>
      </w:r>
    </w:p>
    <w:p w:rsidR="00F11BEF" w:rsidRPr="000F6D7B" w:rsidRDefault="00F11BEF" w:rsidP="00F11BE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F11BEF" w:rsidRPr="00F11BEF" w:rsidRDefault="00F11BEF" w:rsidP="00F11BEF">
      <w:pPr>
        <w:pStyle w:val="Default"/>
        <w:ind w:left="720"/>
        <w:jc w:val="both"/>
        <w:rPr>
          <w:rFonts w:ascii="Corbel" w:hAnsi="Corbel"/>
        </w:rPr>
      </w:pPr>
      <w:r w:rsidRPr="00F11BEF">
        <w:rPr>
          <w:rFonts w:ascii="Corbel" w:hAnsi="Corbel"/>
        </w:rPr>
        <w:t xml:space="preserve">Sull’esistenza di vincoli vale quanto prescritto nel </w:t>
      </w:r>
      <w:proofErr w:type="spellStart"/>
      <w:r w:rsidRPr="00F11BEF">
        <w:rPr>
          <w:rFonts w:ascii="Corbel" w:hAnsi="Corbel"/>
        </w:rPr>
        <w:t>PRg</w:t>
      </w:r>
      <w:proofErr w:type="spellEnd"/>
      <w:r w:rsidRPr="00F11BEF">
        <w:rPr>
          <w:rFonts w:ascii="Corbel" w:hAnsi="Corbel"/>
        </w:rPr>
        <w:t xml:space="preserve"> e nel PAI pubblicati sul sito internet www.scuoleinnovative.it. In particolare si fa riferimento a quanto scritto nell’articolo 35 – N7 delle NTA e al F-19-0767-(P</w:t>
      </w:r>
      <w:proofErr w:type="gramStart"/>
      <w:r w:rsidRPr="00F11BEF">
        <w:rPr>
          <w:rFonts w:ascii="Corbel" w:hAnsi="Corbel"/>
        </w:rPr>
        <w:t>2)-</w:t>
      </w:r>
      <w:proofErr w:type="gramEnd"/>
      <w:r w:rsidRPr="00F11BEF">
        <w:rPr>
          <w:rFonts w:ascii="Corbel" w:hAnsi="Corbel"/>
        </w:rPr>
        <w:t>(R2) del PAI.</w:t>
      </w:r>
    </w:p>
    <w:p w:rsidR="00F11BEF" w:rsidRPr="00F11BEF" w:rsidRDefault="00F11BEF" w:rsidP="00F11BEF">
      <w:pPr>
        <w:pStyle w:val="Default"/>
        <w:numPr>
          <w:ilvl w:val="0"/>
          <w:numId w:val="3"/>
        </w:numPr>
        <w:jc w:val="both"/>
        <w:rPr>
          <w:rFonts w:ascii="Corbel" w:hAnsi="Corbel"/>
        </w:rPr>
      </w:pPr>
      <w:r w:rsidRPr="00F11BEF">
        <w:rPr>
          <w:rFonts w:ascii="Corbel" w:hAnsi="Corbel"/>
        </w:rPr>
        <w:t>Le foto inserite tra i documenti di dettaglio del progetto, risultano poco esaustive e non rendono con sufficiente chiarezza la percezione dell'area, sarebbe possibile inserire più foto con dettagli maggiori di:</w:t>
      </w:r>
    </w:p>
    <w:p w:rsidR="00F11BEF" w:rsidRPr="00F11BEF" w:rsidRDefault="00F11BEF" w:rsidP="00F11BEF">
      <w:pPr>
        <w:pStyle w:val="Default"/>
        <w:ind w:left="1440"/>
        <w:jc w:val="both"/>
        <w:rPr>
          <w:rFonts w:ascii="Corbel" w:hAnsi="Corbel"/>
        </w:rPr>
      </w:pPr>
      <w:r w:rsidRPr="00F11BEF">
        <w:rPr>
          <w:rFonts w:ascii="Corbel" w:hAnsi="Corbel"/>
        </w:rPr>
        <w:t>- edificio Tori (da demolire);</w:t>
      </w:r>
    </w:p>
    <w:p w:rsidR="00F11BEF" w:rsidRPr="00F11BEF" w:rsidRDefault="00F11BEF" w:rsidP="00F11BEF">
      <w:pPr>
        <w:pStyle w:val="Default"/>
        <w:ind w:left="1440"/>
        <w:jc w:val="both"/>
        <w:rPr>
          <w:rFonts w:ascii="Corbel" w:hAnsi="Corbel"/>
        </w:rPr>
      </w:pPr>
      <w:r w:rsidRPr="00F11BEF">
        <w:rPr>
          <w:rFonts w:ascii="Corbel" w:hAnsi="Corbel"/>
        </w:rPr>
        <w:t>- area di intervento circostante l’edifico Tori;</w:t>
      </w:r>
    </w:p>
    <w:p w:rsidR="00F11BEF" w:rsidRPr="00F11BEF" w:rsidRDefault="00F11BEF" w:rsidP="00F11BEF">
      <w:pPr>
        <w:pStyle w:val="Default"/>
        <w:ind w:left="1440"/>
        <w:jc w:val="both"/>
        <w:rPr>
          <w:rFonts w:ascii="Corbel" w:hAnsi="Corbel"/>
        </w:rPr>
      </w:pPr>
      <w:r w:rsidRPr="00F11BEF">
        <w:rPr>
          <w:rFonts w:ascii="Corbel" w:hAnsi="Corbel"/>
        </w:rPr>
        <w:t>- edificio liberty (da mantenere e riutilizzare);</w:t>
      </w:r>
    </w:p>
    <w:p w:rsidR="00F11BEF" w:rsidRPr="00F11BEF" w:rsidRDefault="00F11BEF" w:rsidP="00F11BEF">
      <w:pPr>
        <w:pStyle w:val="Default"/>
        <w:ind w:left="1440"/>
        <w:jc w:val="both"/>
        <w:rPr>
          <w:rFonts w:ascii="Corbel" w:hAnsi="Corbel"/>
        </w:rPr>
      </w:pPr>
      <w:r w:rsidRPr="00F11BEF">
        <w:rPr>
          <w:rFonts w:ascii="Corbel" w:hAnsi="Corbel"/>
        </w:rPr>
        <w:t>- vie d’accesso.</w:t>
      </w:r>
    </w:p>
    <w:p w:rsidR="00F11BEF" w:rsidRPr="000F6D7B" w:rsidRDefault="00F11BEF" w:rsidP="00F11BE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F11BEF" w:rsidRDefault="00F11BEF" w:rsidP="00F11BEF">
      <w:pPr>
        <w:pStyle w:val="Default"/>
        <w:ind w:left="720"/>
        <w:jc w:val="both"/>
        <w:rPr>
          <w:rFonts w:ascii="Corbel" w:hAnsi="Corbel"/>
        </w:rPr>
      </w:pPr>
      <w:r w:rsidRPr="00F11BEF">
        <w:rPr>
          <w:rFonts w:ascii="Corbel" w:hAnsi="Corbel"/>
        </w:rPr>
        <w:t xml:space="preserve">Altre viste fotografiche rispetto a quelle pubblicate si possono ottenere tramite Google </w:t>
      </w:r>
      <w:proofErr w:type="spellStart"/>
      <w:r w:rsidRPr="00F11BEF">
        <w:rPr>
          <w:rFonts w:ascii="Corbel" w:hAnsi="Corbel"/>
        </w:rPr>
        <w:t>Maps</w:t>
      </w:r>
      <w:proofErr w:type="spellEnd"/>
      <w:r w:rsidRPr="00F11BEF">
        <w:rPr>
          <w:rFonts w:ascii="Corbel" w:hAnsi="Corbel"/>
        </w:rPr>
        <w:t xml:space="preserve"> </w:t>
      </w:r>
      <w:proofErr w:type="spellStart"/>
      <w:r w:rsidRPr="00F11BEF">
        <w:rPr>
          <w:rFonts w:ascii="Corbel" w:hAnsi="Corbel"/>
        </w:rPr>
        <w:t>street</w:t>
      </w:r>
      <w:proofErr w:type="spellEnd"/>
      <w:r w:rsidRPr="00F11BEF">
        <w:rPr>
          <w:rFonts w:ascii="Corbel" w:hAnsi="Corbel"/>
        </w:rPr>
        <w:t xml:space="preserve"> </w:t>
      </w:r>
      <w:proofErr w:type="spellStart"/>
      <w:r w:rsidRPr="00F11BEF">
        <w:rPr>
          <w:rFonts w:ascii="Corbel" w:hAnsi="Corbel"/>
        </w:rPr>
        <w:t>view</w:t>
      </w:r>
      <w:proofErr w:type="spellEnd"/>
      <w:r w:rsidRPr="00F11BEF">
        <w:rPr>
          <w:rFonts w:ascii="Corbel" w:hAnsi="Corbel"/>
        </w:rPr>
        <w:t>.</w:t>
      </w:r>
    </w:p>
    <w:p w:rsidR="00744EC3" w:rsidRDefault="00744EC3" w:rsidP="00F11BEF">
      <w:pPr>
        <w:pStyle w:val="Default"/>
        <w:ind w:left="720"/>
        <w:jc w:val="both"/>
        <w:rPr>
          <w:rFonts w:ascii="Corbel" w:hAnsi="Corbel"/>
        </w:rPr>
      </w:pPr>
    </w:p>
    <w:p w:rsidR="00744EC3" w:rsidRPr="00437ADD" w:rsidRDefault="00744EC3" w:rsidP="00744EC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44EC3" w:rsidRPr="00744EC3" w:rsidRDefault="00744EC3" w:rsidP="00744EC3">
      <w:pPr>
        <w:pStyle w:val="Default"/>
        <w:ind w:left="720"/>
        <w:jc w:val="both"/>
        <w:rPr>
          <w:rFonts w:ascii="Corbel" w:hAnsi="Corbel"/>
        </w:rPr>
      </w:pPr>
      <w:r w:rsidRPr="00744EC3">
        <w:rPr>
          <w:rFonts w:ascii="Corbel" w:hAnsi="Corbel"/>
        </w:rPr>
        <w:t>Si chiede di precisare se i due istituti di cui parla la scheda specifica relativa all’area di Macerata (istituto tecnico Costruzioni Ambiente e Territorio e istituto professionale di Stato) devono essere separati all'interno della struttura ed eventualmente quante sezioni devono essere previste per ciascuna delle due scuole. Si chiede inoltre di precisare se i laboratori individuati sono comuni alle due scuole.</w:t>
      </w:r>
    </w:p>
    <w:p w:rsidR="00744EC3" w:rsidRPr="000F6D7B" w:rsidRDefault="00744EC3" w:rsidP="00744EC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744EC3" w:rsidRDefault="00744EC3" w:rsidP="00744EC3">
      <w:pPr>
        <w:pStyle w:val="Default"/>
        <w:ind w:left="720"/>
        <w:jc w:val="both"/>
        <w:rPr>
          <w:rFonts w:ascii="Corbel" w:hAnsi="Corbel"/>
        </w:rPr>
      </w:pPr>
      <w:r w:rsidRPr="00744EC3">
        <w:rPr>
          <w:rFonts w:ascii="Corbel" w:hAnsi="Corbel"/>
        </w:rPr>
        <w:t>La nuova scuola sarà completamente autonoma per 500 studenti e ospiterà l’IIS Bramante di Macerata che comprende L’istituto tecnico Costruzioni, Ambiente e territorio A.D. Bramante e l’Istituto Professionale di Stato Ivo Panaggi. Pertanto non servono ingressi indipendenti, non serve distinzione separata delle 20 classi e dei 7 laboratori; non è necessario specificare se alcune strutture del nuovo edificio saranno a disposizione dell’ITA o di altre scuole.</w:t>
      </w:r>
    </w:p>
    <w:p w:rsidR="00744EC3" w:rsidRDefault="00744EC3" w:rsidP="00744EC3">
      <w:pPr>
        <w:pStyle w:val="Default"/>
        <w:ind w:left="720"/>
        <w:jc w:val="both"/>
        <w:rPr>
          <w:rFonts w:ascii="Corbel" w:hAnsi="Corbel"/>
        </w:rPr>
      </w:pPr>
    </w:p>
    <w:p w:rsidR="006A6094" w:rsidRPr="00437ADD" w:rsidRDefault="006A6094" w:rsidP="006A6094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6A6094" w:rsidRPr="006A6094" w:rsidRDefault="006A6094" w:rsidP="006A6094">
      <w:pPr>
        <w:pStyle w:val="Default"/>
        <w:ind w:left="720"/>
        <w:jc w:val="both"/>
        <w:rPr>
          <w:rFonts w:ascii="Corbel" w:hAnsi="Corbel"/>
        </w:rPr>
      </w:pPr>
      <w:r w:rsidRPr="006A6094">
        <w:rPr>
          <w:rFonts w:ascii="Corbel" w:hAnsi="Corbel"/>
        </w:rPr>
        <w:t>Si chiede di precisare se la ristrutturazione della palazzina liberty da destinare ad uffici è anch'essa oggetto di gara e se gli uffici richiesti dal bando sono aggiuntivi rispetto a quelli da collocare nella palazzina.</w:t>
      </w:r>
    </w:p>
    <w:p w:rsidR="006A6094" w:rsidRPr="000F6D7B" w:rsidRDefault="006A6094" w:rsidP="006A609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744EC3" w:rsidRDefault="006A6094" w:rsidP="006A6094">
      <w:pPr>
        <w:pStyle w:val="Default"/>
        <w:ind w:left="720"/>
        <w:jc w:val="both"/>
        <w:rPr>
          <w:rFonts w:ascii="Corbel" w:hAnsi="Corbel"/>
        </w:rPr>
      </w:pPr>
      <w:r w:rsidRPr="006A6094">
        <w:rPr>
          <w:rFonts w:ascii="Corbel" w:hAnsi="Corbel"/>
        </w:rPr>
        <w:t>Non è prevista una separazione della segreteria/uffici ma la realizzazione di un unico nucleo amministrativo presso l’edificio stile liberty da mantenere che è anch’esso oggetto del concorso di idee.</w:t>
      </w:r>
    </w:p>
    <w:p w:rsidR="00CA468C" w:rsidRDefault="00CA468C" w:rsidP="006A6094">
      <w:pPr>
        <w:pStyle w:val="Default"/>
        <w:ind w:left="720"/>
        <w:jc w:val="both"/>
        <w:rPr>
          <w:rFonts w:ascii="Corbel" w:hAnsi="Corbel"/>
        </w:rPr>
      </w:pPr>
    </w:p>
    <w:p w:rsidR="00CA468C" w:rsidRPr="00437ADD" w:rsidRDefault="00CA468C" w:rsidP="00CA468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A468C" w:rsidRPr="00CA468C" w:rsidRDefault="00CA468C" w:rsidP="00CA468C">
      <w:pPr>
        <w:pStyle w:val="Default"/>
        <w:ind w:left="720"/>
        <w:jc w:val="both"/>
        <w:rPr>
          <w:rFonts w:ascii="Corbel" w:hAnsi="Corbel"/>
        </w:rPr>
      </w:pPr>
      <w:r w:rsidRPr="00CA468C">
        <w:rPr>
          <w:rFonts w:ascii="Corbel" w:hAnsi="Corbel"/>
        </w:rPr>
        <w:t>Si chiede di specificare se esiste un format scaricabile delle tavole da presentare ed eventualmente dove può essere trovato.</w:t>
      </w:r>
    </w:p>
    <w:p w:rsidR="00CA468C" w:rsidRPr="000F6D7B" w:rsidRDefault="00CA468C" w:rsidP="00CA468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6A6094" w:rsidRDefault="00CA468C" w:rsidP="00CA468C">
      <w:pPr>
        <w:pStyle w:val="Default"/>
        <w:ind w:left="720"/>
        <w:jc w:val="both"/>
        <w:rPr>
          <w:rFonts w:ascii="Corbel" w:hAnsi="Corbel"/>
        </w:rPr>
      </w:pPr>
      <w:r w:rsidRPr="00CA468C">
        <w:rPr>
          <w:rFonts w:ascii="Corbel" w:hAnsi="Corbel"/>
        </w:rPr>
        <w:t>Tutte le specifiche relative alla presentazione delle candidature sono contenute nell’applicativo “concorrimi” da utilizzare per la presentazione della candidatura.</w:t>
      </w:r>
    </w:p>
    <w:p w:rsidR="000F5B51" w:rsidRDefault="000F5B51" w:rsidP="00CA468C">
      <w:pPr>
        <w:pStyle w:val="Default"/>
        <w:ind w:left="720"/>
        <w:jc w:val="both"/>
        <w:rPr>
          <w:rFonts w:ascii="Corbel" w:hAnsi="Corbel"/>
        </w:rPr>
      </w:pPr>
    </w:p>
    <w:p w:rsidR="000F5B51" w:rsidRPr="00437ADD" w:rsidRDefault="000F5B51" w:rsidP="000F5B5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F5B51" w:rsidRDefault="000F5B51" w:rsidP="000F5B51">
      <w:pPr>
        <w:pStyle w:val="Default"/>
        <w:ind w:left="720"/>
        <w:jc w:val="both"/>
        <w:rPr>
          <w:rFonts w:ascii="Corbel" w:hAnsi="Corbel"/>
        </w:rPr>
      </w:pPr>
      <w:r w:rsidRPr="000F5B51">
        <w:rPr>
          <w:rFonts w:ascii="Corbel" w:hAnsi="Corbel"/>
        </w:rPr>
        <w:t>In considerazione della lunghezza del lotto, si chiede di precisare come deve essere calcolata l'altezza massima del fabbricato e se per tale verifica l'edificio può essere scomposto in parti.</w:t>
      </w:r>
    </w:p>
    <w:p w:rsidR="00E011D3" w:rsidRDefault="00E011D3" w:rsidP="000F5B51">
      <w:pPr>
        <w:pStyle w:val="Default"/>
        <w:ind w:left="720"/>
        <w:jc w:val="both"/>
        <w:rPr>
          <w:rFonts w:ascii="Corbel" w:hAnsi="Corbel"/>
        </w:rPr>
      </w:pPr>
    </w:p>
    <w:p w:rsidR="00E011D3" w:rsidRDefault="00E011D3" w:rsidP="000F5B51">
      <w:pPr>
        <w:pStyle w:val="Default"/>
        <w:ind w:left="720"/>
        <w:jc w:val="both"/>
        <w:rPr>
          <w:rFonts w:ascii="Corbel" w:hAnsi="Corbel"/>
        </w:rPr>
      </w:pPr>
    </w:p>
    <w:p w:rsidR="00E011D3" w:rsidRDefault="00E011D3" w:rsidP="000F5B51">
      <w:pPr>
        <w:pStyle w:val="Default"/>
        <w:ind w:left="720"/>
        <w:jc w:val="both"/>
        <w:rPr>
          <w:rFonts w:ascii="Corbel" w:hAnsi="Corbel"/>
        </w:rPr>
      </w:pPr>
    </w:p>
    <w:p w:rsidR="00E011D3" w:rsidRDefault="00E011D3" w:rsidP="000F5B51">
      <w:pPr>
        <w:pStyle w:val="Default"/>
        <w:ind w:left="720"/>
        <w:jc w:val="both"/>
        <w:rPr>
          <w:rFonts w:ascii="Corbel" w:hAnsi="Corbel"/>
        </w:rPr>
      </w:pPr>
    </w:p>
    <w:p w:rsidR="00E011D3" w:rsidRPr="000F5B51" w:rsidRDefault="00E011D3" w:rsidP="000F5B51">
      <w:pPr>
        <w:pStyle w:val="Default"/>
        <w:ind w:left="720"/>
        <w:jc w:val="both"/>
        <w:rPr>
          <w:rFonts w:ascii="Corbel" w:hAnsi="Corbel"/>
        </w:rPr>
      </w:pPr>
    </w:p>
    <w:p w:rsidR="000F5B51" w:rsidRPr="000F6D7B" w:rsidRDefault="000F5B51" w:rsidP="000F5B5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0F5B51" w:rsidRPr="000F5B51" w:rsidRDefault="000F5B51" w:rsidP="000F5B51">
      <w:pPr>
        <w:pStyle w:val="Default"/>
        <w:ind w:left="720"/>
        <w:jc w:val="both"/>
        <w:rPr>
          <w:rFonts w:ascii="Corbel" w:hAnsi="Corbel"/>
        </w:rPr>
      </w:pPr>
    </w:p>
    <w:p w:rsidR="000F5B51" w:rsidRDefault="000F5B51" w:rsidP="000F5B51">
      <w:pPr>
        <w:pStyle w:val="Default"/>
        <w:ind w:left="720"/>
        <w:jc w:val="both"/>
        <w:rPr>
          <w:rFonts w:ascii="Corbel" w:hAnsi="Corbel"/>
        </w:rPr>
      </w:pPr>
      <w:r w:rsidRPr="000F5B51">
        <w:rPr>
          <w:rFonts w:ascii="Corbel" w:hAnsi="Corbel"/>
        </w:rPr>
        <w:t xml:space="preserve">L’altezza massima è quella prevista nel PRG vigente e disponibile sul sito internet </w:t>
      </w:r>
      <w:hyperlink r:id="rId8" w:history="1">
        <w:r w:rsidRPr="00BC77EE">
          <w:rPr>
            <w:rStyle w:val="Collegamentoipertestuale"/>
            <w:rFonts w:ascii="Corbel" w:hAnsi="Corbel"/>
          </w:rPr>
          <w:t>www.scuoleinnovative.it</w:t>
        </w:r>
      </w:hyperlink>
      <w:r w:rsidRPr="000F5B51">
        <w:rPr>
          <w:rFonts w:ascii="Corbel" w:hAnsi="Corbel"/>
        </w:rPr>
        <w:t xml:space="preserve"> Si ritiene che l’edificio possa essere scomposto in parti e ciascun volume non possa essere di altezza maggiore di 9 m misurati a valle.</w:t>
      </w:r>
    </w:p>
    <w:p w:rsidR="001F700E" w:rsidRDefault="001F700E" w:rsidP="000F5B51">
      <w:pPr>
        <w:pStyle w:val="Default"/>
        <w:ind w:left="720"/>
        <w:jc w:val="both"/>
        <w:rPr>
          <w:rFonts w:ascii="Corbel" w:hAnsi="Corbel"/>
        </w:rPr>
      </w:pPr>
    </w:p>
    <w:p w:rsidR="00E011D3" w:rsidRPr="00437ADD" w:rsidRDefault="00E011D3" w:rsidP="00E011D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011D3" w:rsidRPr="00E011D3" w:rsidRDefault="00E011D3" w:rsidP="00E011D3">
      <w:pPr>
        <w:pStyle w:val="Default"/>
        <w:ind w:left="708"/>
        <w:jc w:val="both"/>
        <w:rPr>
          <w:rFonts w:ascii="Corbel" w:hAnsi="Corbel"/>
          <w:color w:val="auto"/>
        </w:rPr>
      </w:pPr>
      <w:r w:rsidRPr="00E011D3">
        <w:rPr>
          <w:rFonts w:ascii="Corbel" w:hAnsi="Corbel"/>
          <w:color w:val="auto"/>
        </w:rPr>
        <w:t>Nel bando si parla di 20 aule complessive. Vorrei quindi sapere se sono previste un numero minimo di aule dedicate alla scuola per geometri.</w:t>
      </w:r>
    </w:p>
    <w:p w:rsidR="00E011D3" w:rsidRPr="000F6D7B" w:rsidRDefault="00E011D3" w:rsidP="00E011D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7A57FA" w:rsidRDefault="00E011D3" w:rsidP="00E011D3">
      <w:pPr>
        <w:pStyle w:val="Default"/>
        <w:ind w:left="708"/>
        <w:jc w:val="both"/>
        <w:rPr>
          <w:rFonts w:ascii="Corbel" w:hAnsi="Corbel"/>
          <w:color w:val="auto"/>
        </w:rPr>
      </w:pPr>
      <w:r w:rsidRPr="00E011D3">
        <w:rPr>
          <w:rFonts w:ascii="Corbel" w:hAnsi="Corbel"/>
          <w:color w:val="auto"/>
        </w:rPr>
        <w:t>No, non c’è un numero minimo di aule da dedicare esclusivamente all’istituto per geometri.</w:t>
      </w:r>
    </w:p>
    <w:p w:rsidR="003A674C" w:rsidRDefault="003A674C" w:rsidP="00E011D3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3A674C" w:rsidRPr="00437ADD" w:rsidRDefault="003A674C" w:rsidP="003A674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A674C" w:rsidRPr="003A674C" w:rsidRDefault="003A674C" w:rsidP="003A674C">
      <w:pPr>
        <w:pStyle w:val="Default"/>
        <w:ind w:left="708"/>
        <w:jc w:val="both"/>
        <w:rPr>
          <w:rFonts w:ascii="Corbel" w:hAnsi="Corbel"/>
          <w:color w:val="auto"/>
        </w:rPr>
      </w:pPr>
      <w:r w:rsidRPr="003A674C">
        <w:rPr>
          <w:rFonts w:ascii="Corbel" w:hAnsi="Corbel"/>
          <w:color w:val="auto"/>
        </w:rPr>
        <w:t>Si richiede di chiarire se i 100 mq (0,2 mq a studente), suddivisi in 3 uffici destinati ad aula professori / uffici, vadano reperiti nel progetto del nuovo edificio o vadano direttamente collocati nella casina liberty, attualmente destinata a sede dell'ordine degli agronomi e dei periti agrari.</w:t>
      </w:r>
    </w:p>
    <w:p w:rsidR="003A674C" w:rsidRPr="000F6D7B" w:rsidRDefault="003A674C" w:rsidP="003A674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3A674C" w:rsidRDefault="003A674C" w:rsidP="003A674C">
      <w:pPr>
        <w:pStyle w:val="Default"/>
        <w:ind w:left="708"/>
        <w:jc w:val="both"/>
        <w:rPr>
          <w:rFonts w:ascii="Corbel" w:hAnsi="Corbel"/>
          <w:color w:val="auto"/>
        </w:rPr>
      </w:pPr>
      <w:r w:rsidRPr="003A674C">
        <w:rPr>
          <w:rFonts w:ascii="Corbel" w:hAnsi="Corbel"/>
          <w:color w:val="auto"/>
        </w:rPr>
        <w:t>I 100 mq per uffici vanno considerati nella casa liberty e sono gli uffici richiesti dal bando.</w:t>
      </w:r>
    </w:p>
    <w:p w:rsidR="00163ACE" w:rsidRDefault="00163ACE" w:rsidP="003A674C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163ACE" w:rsidRPr="00437ADD" w:rsidRDefault="00163ACE" w:rsidP="00163AC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63ACE" w:rsidRPr="00163ACE" w:rsidRDefault="00163ACE" w:rsidP="00163ACE">
      <w:pPr>
        <w:pStyle w:val="Default"/>
        <w:ind w:left="708"/>
        <w:jc w:val="both"/>
        <w:rPr>
          <w:rFonts w:ascii="Corbel" w:hAnsi="Corbel"/>
          <w:color w:val="auto"/>
        </w:rPr>
      </w:pPr>
      <w:r w:rsidRPr="00163ACE">
        <w:rPr>
          <w:rFonts w:ascii="Corbel" w:hAnsi="Corbel"/>
          <w:color w:val="auto"/>
        </w:rPr>
        <w:t>Quali strutture saranno anche a disposizione degli studenti dell’ITA?</w:t>
      </w:r>
    </w:p>
    <w:p w:rsidR="00163ACE" w:rsidRPr="000F6D7B" w:rsidRDefault="00163ACE" w:rsidP="00163ACE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163ACE" w:rsidRDefault="00163ACE" w:rsidP="00163ACE">
      <w:pPr>
        <w:pStyle w:val="Default"/>
        <w:ind w:left="708"/>
        <w:jc w:val="both"/>
        <w:rPr>
          <w:rFonts w:ascii="Corbel" w:hAnsi="Corbel"/>
          <w:color w:val="auto"/>
        </w:rPr>
      </w:pPr>
      <w:r w:rsidRPr="00163ACE">
        <w:rPr>
          <w:rFonts w:ascii="Corbel" w:hAnsi="Corbel"/>
          <w:color w:val="auto"/>
        </w:rPr>
        <w:t>La nuova scuola comprende l’ITA.</w:t>
      </w:r>
    </w:p>
    <w:p w:rsidR="00553288" w:rsidRDefault="00553288" w:rsidP="00163ACE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553288" w:rsidRPr="00437ADD" w:rsidRDefault="00553288" w:rsidP="0055328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553288" w:rsidRPr="00553288" w:rsidRDefault="00553288" w:rsidP="00553288">
      <w:pPr>
        <w:pStyle w:val="Default"/>
        <w:ind w:left="708"/>
        <w:jc w:val="both"/>
        <w:rPr>
          <w:rFonts w:ascii="Corbel" w:hAnsi="Corbel"/>
          <w:color w:val="auto"/>
        </w:rPr>
      </w:pPr>
      <w:r w:rsidRPr="00553288">
        <w:rPr>
          <w:rFonts w:ascii="Corbel" w:hAnsi="Corbel"/>
          <w:color w:val="auto"/>
        </w:rPr>
        <w:t xml:space="preserve">Nella scheda sintetica di progetto sono indicate alcune strutture (DSGA, lab. </w:t>
      </w:r>
      <w:proofErr w:type="gramStart"/>
      <w:r w:rsidRPr="00553288">
        <w:rPr>
          <w:rFonts w:ascii="Corbel" w:hAnsi="Corbel"/>
          <w:color w:val="auto"/>
        </w:rPr>
        <w:t>chimica</w:t>
      </w:r>
      <w:proofErr w:type="gramEnd"/>
      <w:r w:rsidRPr="00553288">
        <w:rPr>
          <w:rFonts w:ascii="Corbel" w:hAnsi="Corbel"/>
          <w:color w:val="auto"/>
        </w:rPr>
        <w:t>) che sono già presenti nell’ITA, e quindi da non prevedere.</w:t>
      </w:r>
    </w:p>
    <w:p w:rsidR="00553288" w:rsidRDefault="00553288" w:rsidP="00553288">
      <w:pPr>
        <w:pStyle w:val="Default"/>
        <w:ind w:left="708"/>
        <w:jc w:val="both"/>
        <w:rPr>
          <w:rFonts w:ascii="Corbel" w:hAnsi="Corbel"/>
          <w:color w:val="auto"/>
        </w:rPr>
      </w:pPr>
      <w:r w:rsidRPr="00553288">
        <w:rPr>
          <w:rFonts w:ascii="Corbel" w:hAnsi="Corbel"/>
          <w:color w:val="auto"/>
        </w:rPr>
        <w:t>Viceversa, strutture come palestra, biblioteca e laboratori saranno a disposizione anche degli utenti dell’ITA? Più in generale, quale dovrà essere il livello di integrazione dei due istituti?</w:t>
      </w:r>
    </w:p>
    <w:p w:rsidR="00553288" w:rsidRDefault="00553288" w:rsidP="00553288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553288" w:rsidRPr="00553288" w:rsidRDefault="00553288" w:rsidP="00553288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553288" w:rsidRPr="000F6D7B" w:rsidRDefault="00553288" w:rsidP="0055328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553288" w:rsidRDefault="00553288" w:rsidP="00553288">
      <w:pPr>
        <w:pStyle w:val="Default"/>
        <w:ind w:left="708"/>
        <w:jc w:val="both"/>
        <w:rPr>
          <w:rFonts w:ascii="Corbel" w:hAnsi="Corbel"/>
          <w:color w:val="auto"/>
        </w:rPr>
      </w:pPr>
      <w:r w:rsidRPr="00553288">
        <w:rPr>
          <w:rFonts w:ascii="Corbel" w:hAnsi="Corbel"/>
          <w:color w:val="auto"/>
        </w:rPr>
        <w:t>La nuova scuola sarà completamente autonoma per 500 studenti e ospiterà l’IIS Bramante di Macerata che comprende l’Istituto tecnico Costruzioni, Ambiente e territorio A.D. Bramante e l’Istituto Professionale di stato Ivo Panaggi, come specificato nella scheda sintetica a pag. 3 nel campo DESCRIZIONE SINTETICA DELL’INTERVENTO E OBIETTIVI. Pertanto no</w:t>
      </w:r>
      <w:r>
        <w:rPr>
          <w:rFonts w:ascii="Corbel" w:hAnsi="Corbel"/>
          <w:color w:val="auto"/>
        </w:rPr>
        <w:t>n</w:t>
      </w:r>
      <w:r w:rsidRPr="00553288">
        <w:rPr>
          <w:rFonts w:ascii="Corbel" w:hAnsi="Corbel"/>
          <w:color w:val="auto"/>
        </w:rPr>
        <w:t xml:space="preserve"> servono ingressi indipendenti, non serve distinzione separata delle 20 classi e di 7 laboratori; non è necessario specificare se alcune strutture del nuovo edificio saranno a disposizione dell’ITA o di altre scuole.</w:t>
      </w:r>
    </w:p>
    <w:p w:rsidR="00757F7A" w:rsidRDefault="00757F7A" w:rsidP="00553288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757F7A" w:rsidRPr="00437ADD" w:rsidRDefault="00757F7A" w:rsidP="00757F7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57F7A" w:rsidRPr="00757F7A" w:rsidRDefault="00757F7A" w:rsidP="00757F7A">
      <w:pPr>
        <w:pStyle w:val="Default"/>
        <w:ind w:left="708"/>
        <w:jc w:val="both"/>
        <w:rPr>
          <w:rFonts w:ascii="Corbel" w:hAnsi="Corbel"/>
          <w:color w:val="auto"/>
        </w:rPr>
      </w:pPr>
      <w:r w:rsidRPr="00757F7A">
        <w:rPr>
          <w:rFonts w:ascii="Corbel" w:hAnsi="Corbel"/>
          <w:color w:val="auto"/>
        </w:rPr>
        <w:t>È possibile mantenere la struttura del centro tori?</w:t>
      </w:r>
    </w:p>
    <w:p w:rsidR="00757F7A" w:rsidRPr="000F6D7B" w:rsidRDefault="00757F7A" w:rsidP="00757F7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757F7A" w:rsidRDefault="00757F7A" w:rsidP="00757F7A">
      <w:pPr>
        <w:pStyle w:val="Default"/>
        <w:ind w:left="708"/>
        <w:jc w:val="both"/>
        <w:rPr>
          <w:rFonts w:ascii="Corbel" w:hAnsi="Corbel"/>
          <w:color w:val="auto"/>
        </w:rPr>
      </w:pPr>
      <w:r w:rsidRPr="00757F7A">
        <w:rPr>
          <w:rFonts w:ascii="Corbel" w:hAnsi="Corbel"/>
          <w:color w:val="auto"/>
        </w:rPr>
        <w:t>Il centro Tori va demolito.</w:t>
      </w:r>
    </w:p>
    <w:p w:rsidR="00451581" w:rsidRDefault="00451581" w:rsidP="00757F7A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451581" w:rsidRPr="00437ADD" w:rsidRDefault="00451581" w:rsidP="0045158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51581" w:rsidRPr="00451581" w:rsidRDefault="00451581" w:rsidP="00451581">
      <w:pPr>
        <w:pStyle w:val="Default"/>
        <w:ind w:left="708"/>
        <w:jc w:val="both"/>
        <w:rPr>
          <w:rFonts w:ascii="Corbel" w:hAnsi="Corbel"/>
          <w:color w:val="auto"/>
        </w:rPr>
      </w:pPr>
      <w:r w:rsidRPr="00451581">
        <w:rPr>
          <w:rFonts w:ascii="Corbel" w:hAnsi="Corbel"/>
          <w:color w:val="auto"/>
        </w:rPr>
        <w:t>Attualmente l’accessibilità degli studenti dell’istituto agrario è assicurata da un servizio bus, che con l’aumento dell’utenza potrebbe risultare sovradimensionato agli spiazzi di manovra e parcheggio attualmente presenti. È prevista qualche modifica in tal senso, o è possibile prevederla?</w:t>
      </w:r>
    </w:p>
    <w:p w:rsidR="00451581" w:rsidRPr="000F6D7B" w:rsidRDefault="00451581" w:rsidP="0045158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F6D7B">
        <w:rPr>
          <w:rFonts w:ascii="Corbel" w:hAnsi="Corbel"/>
          <w:sz w:val="32"/>
          <w:szCs w:val="32"/>
          <w:u w:val="single"/>
        </w:rPr>
        <w:t>Risposta</w:t>
      </w:r>
    </w:p>
    <w:p w:rsidR="00451581" w:rsidRDefault="00451581" w:rsidP="00451581">
      <w:pPr>
        <w:pStyle w:val="Default"/>
        <w:ind w:left="708"/>
        <w:jc w:val="both"/>
        <w:rPr>
          <w:rFonts w:ascii="Corbel" w:hAnsi="Corbel"/>
          <w:color w:val="auto"/>
        </w:rPr>
      </w:pPr>
      <w:r w:rsidRPr="00451581">
        <w:rPr>
          <w:rFonts w:ascii="Corbel" w:hAnsi="Corbel"/>
          <w:color w:val="auto"/>
        </w:rPr>
        <w:t>E' possibile prevedere modifiche alla viabilità interna.</w:t>
      </w:r>
      <w:bookmarkStart w:id="0" w:name="_GoBack"/>
      <w:bookmarkEnd w:id="0"/>
    </w:p>
    <w:p w:rsidR="007A57FA" w:rsidRDefault="007A57FA" w:rsidP="007A57FA">
      <w:pPr>
        <w:pStyle w:val="Default"/>
        <w:jc w:val="both"/>
        <w:rPr>
          <w:rFonts w:ascii="Corbel" w:hAnsi="Corbel"/>
          <w:color w:val="auto"/>
        </w:rPr>
      </w:pPr>
    </w:p>
    <w:p w:rsidR="007A57FA" w:rsidRPr="00F57913" w:rsidRDefault="007A57FA" w:rsidP="007A57FA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A57FA" w:rsidRDefault="007A57FA" w:rsidP="007A57FA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A57FA" w:rsidRDefault="007A57FA" w:rsidP="007A57FA">
      <w:pPr>
        <w:pStyle w:val="Default"/>
        <w:jc w:val="both"/>
        <w:rPr>
          <w:color w:val="auto"/>
        </w:rPr>
      </w:pPr>
    </w:p>
    <w:p w:rsidR="007A57FA" w:rsidRPr="00F57913" w:rsidRDefault="007A57FA" w:rsidP="007A57FA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A57FA" w:rsidRDefault="007A57FA" w:rsidP="007A57FA"/>
    <w:p w:rsidR="007A57FA" w:rsidRDefault="007A57FA" w:rsidP="007A57FA"/>
    <w:p w:rsidR="007A57FA" w:rsidRDefault="007A57FA" w:rsidP="007A57FA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90B" w:rsidRDefault="00A3090B">
      <w:pPr>
        <w:spacing w:after="0" w:line="240" w:lineRule="auto"/>
      </w:pPr>
      <w:r>
        <w:separator/>
      </w:r>
    </w:p>
  </w:endnote>
  <w:endnote w:type="continuationSeparator" w:id="0">
    <w:p w:rsidR="00A3090B" w:rsidRDefault="00A30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A57F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1581">
          <w:rPr>
            <w:noProof/>
          </w:rPr>
          <w:t>5</w:t>
        </w:r>
        <w:r>
          <w:fldChar w:fldCharType="end"/>
        </w:r>
      </w:p>
    </w:sdtContent>
  </w:sdt>
  <w:p w:rsidR="003A19A5" w:rsidRDefault="00A3090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90B" w:rsidRDefault="00A3090B">
      <w:pPr>
        <w:spacing w:after="0" w:line="240" w:lineRule="auto"/>
      </w:pPr>
      <w:r>
        <w:separator/>
      </w:r>
    </w:p>
  </w:footnote>
  <w:footnote w:type="continuationSeparator" w:id="0">
    <w:p w:rsidR="00A3090B" w:rsidRDefault="00A309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31157D1" wp14:editId="3B62C0C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68A2938" wp14:editId="0D5C3984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A57F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A57F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A57F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3090B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6172D35" wp14:editId="622E2331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A57F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3090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F08FFF2" wp14:editId="374FA50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A57F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A57F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A57F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3090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68633E"/>
    <w:multiLevelType w:val="hybridMultilevel"/>
    <w:tmpl w:val="873A29E0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3F84A3C"/>
    <w:multiLevelType w:val="hybridMultilevel"/>
    <w:tmpl w:val="5714226C"/>
    <w:lvl w:ilvl="0" w:tplc="F884787A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7FA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5B51"/>
    <w:rsid w:val="000F6BAA"/>
    <w:rsid w:val="000F6D7B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3ACE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00E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58A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674C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37ADD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58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EFB"/>
    <w:rsid w:val="00551F0E"/>
    <w:rsid w:val="00552C32"/>
    <w:rsid w:val="00552F56"/>
    <w:rsid w:val="005531BF"/>
    <w:rsid w:val="00553288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094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4EC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57F7A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57FA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2E5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6A1E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90B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4C8A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68C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3F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1D3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1BEF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C30820-27AB-4EEA-A35D-657808F5C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A57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A57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A5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A57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57FA"/>
  </w:style>
  <w:style w:type="paragraph" w:styleId="Pidipagina">
    <w:name w:val="footer"/>
    <w:basedOn w:val="Normale"/>
    <w:link w:val="PidipaginaCarattere"/>
    <w:uiPriority w:val="99"/>
    <w:unhideWhenUsed/>
    <w:rsid w:val="007A57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57F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5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57FA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A57FA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7A57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7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GianMarco Bei</cp:lastModifiedBy>
  <cp:revision>16</cp:revision>
  <dcterms:created xsi:type="dcterms:W3CDTF">2016-09-23T00:05:00Z</dcterms:created>
  <dcterms:modified xsi:type="dcterms:W3CDTF">2016-09-23T13:37:00Z</dcterms:modified>
</cp:coreProperties>
</file>